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7FC6" w:rsidRDefault="00067FC6">
      <w:pPr>
        <w:pStyle w:val="Title"/>
        <w:spacing w:before="0" w:after="0" w:line="240" w:lineRule="auto"/>
        <w:jc w:val="center"/>
        <w:rPr>
          <w:rFonts w:ascii="Arial" w:eastAsia="Arial" w:hAnsi="Arial" w:cs="Arial"/>
          <w:sz w:val="28"/>
          <w:szCs w:val="28"/>
          <w:u w:val="single"/>
        </w:rPr>
      </w:pPr>
    </w:p>
    <w:p w:rsidR="00067FC6" w:rsidRDefault="00067FC6">
      <w:pPr>
        <w:pStyle w:val="Title"/>
        <w:spacing w:before="0" w:after="0" w:line="240" w:lineRule="auto"/>
        <w:jc w:val="center"/>
        <w:rPr>
          <w:rFonts w:ascii="Arial" w:eastAsia="Arial" w:hAnsi="Arial" w:cs="Arial"/>
          <w:sz w:val="28"/>
          <w:szCs w:val="28"/>
          <w:u w:val="single"/>
        </w:rPr>
      </w:pPr>
    </w:p>
    <w:p w:rsidR="00067FC6" w:rsidRDefault="00293D53">
      <w:pPr>
        <w:pStyle w:val="Title"/>
        <w:spacing w:before="0" w:after="0" w:line="240" w:lineRule="auto"/>
        <w:jc w:val="center"/>
        <w:rPr>
          <w:rFonts w:ascii="Arial" w:eastAsia="Arial" w:hAnsi="Arial" w:cs="Arial"/>
          <w:i/>
          <w:sz w:val="28"/>
          <w:szCs w:val="28"/>
          <w:u w:val="single"/>
        </w:rPr>
      </w:pPr>
      <w:bookmarkStart w:id="0" w:name="_gjdgxs" w:colFirst="0" w:colLast="0"/>
      <w:bookmarkEnd w:id="0"/>
      <w:r>
        <w:rPr>
          <w:rFonts w:ascii="Arial" w:eastAsia="Arial" w:hAnsi="Arial" w:cs="Arial"/>
          <w:sz w:val="28"/>
          <w:szCs w:val="28"/>
          <w:u w:val="single"/>
        </w:rPr>
        <w:t>Job Profile</w:t>
      </w:r>
    </w:p>
    <w:p w:rsidR="00067FC6" w:rsidRDefault="00067FC6">
      <w:pPr>
        <w:spacing w:after="0" w:line="240" w:lineRule="auto"/>
        <w:jc w:val="center"/>
        <w:rPr>
          <w:rFonts w:ascii="Arial" w:eastAsia="Arial" w:hAnsi="Arial" w:cs="Arial"/>
          <w:sz w:val="24"/>
          <w:szCs w:val="24"/>
        </w:rPr>
      </w:pPr>
    </w:p>
    <w:p w:rsidR="00067FC6" w:rsidRDefault="00293D53">
      <w:pPr>
        <w:spacing w:after="0" w:line="240" w:lineRule="auto"/>
        <w:jc w:val="center"/>
        <w:rPr>
          <w:rFonts w:ascii="Arial" w:eastAsia="Arial" w:hAnsi="Arial" w:cs="Arial"/>
          <w:b/>
          <w:sz w:val="28"/>
          <w:szCs w:val="28"/>
        </w:rPr>
      </w:pPr>
      <w:r>
        <w:rPr>
          <w:rFonts w:ascii="Arial" w:eastAsia="Arial" w:hAnsi="Arial" w:cs="Arial"/>
          <w:b/>
          <w:sz w:val="28"/>
          <w:szCs w:val="28"/>
        </w:rPr>
        <w:t xml:space="preserve">Behaviour for Learning Mentor </w:t>
      </w:r>
    </w:p>
    <w:p w:rsidR="00067FC6" w:rsidRDefault="00067FC6">
      <w:pPr>
        <w:spacing w:after="0" w:line="240" w:lineRule="auto"/>
        <w:jc w:val="both"/>
      </w:pPr>
    </w:p>
    <w:p w:rsidR="00067FC6" w:rsidRDefault="00293D53">
      <w:pPr>
        <w:spacing w:after="0" w:line="240" w:lineRule="auto"/>
        <w:jc w:val="both"/>
        <w:rPr>
          <w:rFonts w:ascii="Arial" w:eastAsia="Arial" w:hAnsi="Arial" w:cs="Arial"/>
          <w:sz w:val="24"/>
          <w:szCs w:val="24"/>
        </w:rPr>
      </w:pPr>
      <w:r>
        <w:rPr>
          <w:rFonts w:ascii="Arial" w:eastAsia="Arial" w:hAnsi="Arial" w:cs="Arial"/>
          <w:b/>
          <w:sz w:val="24"/>
          <w:szCs w:val="24"/>
        </w:rPr>
        <w:t>Job Purpose:</w:t>
      </w:r>
      <w:r>
        <w:rPr>
          <w:rFonts w:ascii="Arial" w:eastAsia="Arial" w:hAnsi="Arial" w:cs="Arial"/>
          <w:sz w:val="24"/>
          <w:szCs w:val="24"/>
        </w:rPr>
        <w:t xml:space="preserve">  To provide a complementary service to existing teachers and pastoral staff in school, addressing the needs of children who need help to overcome barriers to learning both inside and outside the school, in order to achieve their full potential. The main f</w:t>
      </w:r>
      <w:r>
        <w:rPr>
          <w:rFonts w:ascii="Arial" w:eastAsia="Arial" w:hAnsi="Arial" w:cs="Arial"/>
          <w:sz w:val="24"/>
          <w:szCs w:val="24"/>
        </w:rPr>
        <w:t xml:space="preserve">ocus of the role is delivering skills that support students with specific behavioural </w:t>
      </w:r>
      <w:bookmarkStart w:id="1" w:name="_GoBack"/>
      <w:bookmarkEnd w:id="1"/>
      <w:r>
        <w:rPr>
          <w:rFonts w:ascii="Arial" w:eastAsia="Arial" w:hAnsi="Arial" w:cs="Arial"/>
          <w:sz w:val="24"/>
          <w:szCs w:val="24"/>
        </w:rPr>
        <w:t xml:space="preserve">issues. </w:t>
      </w:r>
    </w:p>
    <w:p w:rsidR="00067FC6" w:rsidRDefault="00067FC6">
      <w:pPr>
        <w:spacing w:after="0" w:line="240" w:lineRule="auto"/>
        <w:jc w:val="both"/>
        <w:rPr>
          <w:rFonts w:ascii="Arial" w:eastAsia="Arial" w:hAnsi="Arial" w:cs="Arial"/>
          <w:sz w:val="24"/>
          <w:szCs w:val="24"/>
        </w:rPr>
      </w:pPr>
    </w:p>
    <w:p w:rsidR="00067FC6" w:rsidRDefault="00293D53">
      <w:pPr>
        <w:spacing w:after="0" w:line="240" w:lineRule="auto"/>
        <w:jc w:val="both"/>
        <w:rPr>
          <w:rFonts w:ascii="Arial" w:eastAsia="Arial" w:hAnsi="Arial" w:cs="Arial"/>
          <w:b/>
          <w:sz w:val="24"/>
          <w:szCs w:val="24"/>
        </w:rPr>
      </w:pPr>
      <w:r>
        <w:rPr>
          <w:rFonts w:ascii="Arial" w:eastAsia="Arial" w:hAnsi="Arial" w:cs="Arial"/>
          <w:b/>
          <w:sz w:val="24"/>
          <w:szCs w:val="24"/>
        </w:rPr>
        <w:t xml:space="preserve">Key responsibilities: </w:t>
      </w:r>
    </w:p>
    <w:p w:rsidR="00067FC6" w:rsidRDefault="00067FC6">
      <w:pPr>
        <w:spacing w:after="0" w:line="240" w:lineRule="auto"/>
        <w:jc w:val="both"/>
        <w:rPr>
          <w:rFonts w:ascii="Arial" w:eastAsia="Arial" w:hAnsi="Arial" w:cs="Arial"/>
          <w:sz w:val="24"/>
          <w:szCs w:val="24"/>
        </w:rPr>
      </w:pPr>
    </w:p>
    <w:p w:rsidR="00067FC6" w:rsidRDefault="00293D53">
      <w:pPr>
        <w:spacing w:after="0" w:line="240" w:lineRule="auto"/>
        <w:ind w:left="72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To promote the speedy and effective transfer of pupil information at all stages of transition (from primary to secondary, from Key Sta</w:t>
      </w:r>
      <w:r>
        <w:rPr>
          <w:rFonts w:ascii="Arial" w:eastAsia="Arial" w:hAnsi="Arial" w:cs="Arial"/>
          <w:sz w:val="24"/>
          <w:szCs w:val="24"/>
        </w:rPr>
        <w:t xml:space="preserve">ge 3 to 4, from Key Stage 4 to 5). </w:t>
      </w:r>
    </w:p>
    <w:p w:rsidR="00067FC6" w:rsidRDefault="00067FC6">
      <w:pPr>
        <w:spacing w:after="0" w:line="240" w:lineRule="auto"/>
        <w:jc w:val="both"/>
        <w:rPr>
          <w:rFonts w:ascii="Arial" w:eastAsia="Arial" w:hAnsi="Arial" w:cs="Arial"/>
          <w:sz w:val="24"/>
          <w:szCs w:val="24"/>
        </w:rPr>
      </w:pPr>
    </w:p>
    <w:p w:rsidR="00067FC6" w:rsidRDefault="00293D53">
      <w:pPr>
        <w:spacing w:after="0" w:line="240" w:lineRule="auto"/>
        <w:ind w:left="72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 xml:space="preserve">To identify those children who would benefit most from a Behaviour for Learning Mentor and, working with others, draw up and implement an action plan for each child who needs particular support. </w:t>
      </w:r>
    </w:p>
    <w:p w:rsidR="00067FC6" w:rsidRDefault="00067FC6">
      <w:pPr>
        <w:spacing w:after="0" w:line="240" w:lineRule="auto"/>
        <w:jc w:val="both"/>
        <w:rPr>
          <w:rFonts w:ascii="Arial" w:eastAsia="Arial" w:hAnsi="Arial" w:cs="Arial"/>
          <w:sz w:val="24"/>
          <w:szCs w:val="24"/>
        </w:rPr>
      </w:pPr>
    </w:p>
    <w:p w:rsidR="00067FC6" w:rsidRDefault="00293D53">
      <w:pPr>
        <w:spacing w:after="0" w:line="240" w:lineRule="auto"/>
        <w:ind w:left="72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To develop a 1:1 m</w:t>
      </w:r>
      <w:r>
        <w:rPr>
          <w:rFonts w:ascii="Arial" w:eastAsia="Arial" w:hAnsi="Arial" w:cs="Arial"/>
          <w:sz w:val="24"/>
          <w:szCs w:val="24"/>
        </w:rPr>
        <w:t xml:space="preserve">entoring relationship with children needing particular support where necessary aimed at achieving the goals defined in the action plan. </w:t>
      </w:r>
    </w:p>
    <w:p w:rsidR="00067FC6" w:rsidRDefault="00067FC6">
      <w:pPr>
        <w:spacing w:after="0" w:line="240" w:lineRule="auto"/>
        <w:jc w:val="both"/>
        <w:rPr>
          <w:rFonts w:ascii="Arial" w:eastAsia="Arial" w:hAnsi="Arial" w:cs="Arial"/>
          <w:sz w:val="24"/>
          <w:szCs w:val="24"/>
        </w:rPr>
      </w:pPr>
    </w:p>
    <w:p w:rsidR="00067FC6" w:rsidRDefault="00293D53">
      <w:pPr>
        <w:spacing w:after="0" w:line="240" w:lineRule="auto"/>
        <w:ind w:left="72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 xml:space="preserve">To work with groups of young people identified as not fulfilling their potential to achieve their goals. </w:t>
      </w:r>
    </w:p>
    <w:p w:rsidR="00067FC6" w:rsidRDefault="00067FC6">
      <w:pPr>
        <w:spacing w:after="0" w:line="240" w:lineRule="auto"/>
        <w:jc w:val="both"/>
        <w:rPr>
          <w:rFonts w:ascii="Arial" w:eastAsia="Arial" w:hAnsi="Arial" w:cs="Arial"/>
          <w:sz w:val="24"/>
          <w:szCs w:val="24"/>
        </w:rPr>
      </w:pPr>
    </w:p>
    <w:p w:rsidR="00067FC6" w:rsidRDefault="00293D53">
      <w:pPr>
        <w:spacing w:after="0" w:line="240" w:lineRule="auto"/>
        <w:ind w:left="72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To main</w:t>
      </w:r>
      <w:r>
        <w:rPr>
          <w:rFonts w:ascii="Arial" w:eastAsia="Arial" w:hAnsi="Arial" w:cs="Arial"/>
          <w:sz w:val="24"/>
          <w:szCs w:val="24"/>
        </w:rPr>
        <w:t xml:space="preserve">tain regular contact with families/carers of children in need of extra support, to keep them informed of the child's needs and progress, and to secure positive family support and involvement. </w:t>
      </w:r>
    </w:p>
    <w:p w:rsidR="00067FC6" w:rsidRDefault="00067FC6">
      <w:pPr>
        <w:spacing w:after="0" w:line="240" w:lineRule="auto"/>
        <w:jc w:val="both"/>
        <w:rPr>
          <w:rFonts w:ascii="Arial" w:eastAsia="Arial" w:hAnsi="Arial" w:cs="Arial"/>
          <w:sz w:val="24"/>
          <w:szCs w:val="24"/>
        </w:rPr>
      </w:pPr>
    </w:p>
    <w:p w:rsidR="00067FC6" w:rsidRDefault="00293D53">
      <w:pPr>
        <w:spacing w:after="0" w:line="240" w:lineRule="auto"/>
        <w:ind w:left="72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r>
      <w:r>
        <w:rPr>
          <w:rFonts w:ascii="Arial" w:eastAsia="Arial" w:hAnsi="Arial" w:cs="Arial"/>
          <w:sz w:val="24"/>
          <w:szCs w:val="24"/>
        </w:rPr>
        <w:t>Supporting the needs of children looked after &amp; adopted, along with other vulnerable children.</w:t>
      </w:r>
    </w:p>
    <w:p w:rsidR="00067FC6" w:rsidRDefault="00067FC6">
      <w:pPr>
        <w:spacing w:after="0" w:line="240" w:lineRule="auto"/>
        <w:ind w:left="720"/>
        <w:jc w:val="both"/>
        <w:rPr>
          <w:rFonts w:ascii="Arial" w:eastAsia="Arial" w:hAnsi="Arial" w:cs="Arial"/>
          <w:sz w:val="24"/>
          <w:szCs w:val="24"/>
        </w:rPr>
      </w:pPr>
    </w:p>
    <w:p w:rsidR="00067FC6" w:rsidRDefault="00293D53">
      <w:pPr>
        <w:spacing w:after="0" w:line="240" w:lineRule="auto"/>
        <w:ind w:left="72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 xml:space="preserve">To complete home visits where necessary and record all contact with students and parents on the school’s monitoring system. </w:t>
      </w:r>
    </w:p>
    <w:p w:rsidR="00067FC6" w:rsidRDefault="00067FC6">
      <w:pPr>
        <w:spacing w:after="0" w:line="240" w:lineRule="auto"/>
        <w:jc w:val="both"/>
        <w:rPr>
          <w:rFonts w:ascii="Arial" w:eastAsia="Arial" w:hAnsi="Arial" w:cs="Arial"/>
          <w:sz w:val="24"/>
          <w:szCs w:val="24"/>
        </w:rPr>
      </w:pPr>
    </w:p>
    <w:p w:rsidR="00067FC6" w:rsidRDefault="00293D53">
      <w:pPr>
        <w:spacing w:after="0" w:line="240" w:lineRule="auto"/>
        <w:ind w:left="72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To liaise with appropriate out</w:t>
      </w:r>
      <w:r>
        <w:rPr>
          <w:rFonts w:ascii="Arial" w:eastAsia="Arial" w:hAnsi="Arial" w:cs="Arial"/>
          <w:sz w:val="24"/>
          <w:szCs w:val="24"/>
        </w:rPr>
        <w:t xml:space="preserve">side agencies such as the school nurse, EWO, Educational psychologist, CAMHS, social care etc. </w:t>
      </w:r>
    </w:p>
    <w:p w:rsidR="00067FC6" w:rsidRDefault="00067FC6">
      <w:pPr>
        <w:spacing w:after="0" w:line="240" w:lineRule="auto"/>
        <w:jc w:val="both"/>
        <w:rPr>
          <w:rFonts w:ascii="Arial" w:eastAsia="Arial" w:hAnsi="Arial" w:cs="Arial"/>
          <w:sz w:val="24"/>
          <w:szCs w:val="24"/>
        </w:rPr>
      </w:pPr>
    </w:p>
    <w:p w:rsidR="00067FC6" w:rsidRDefault="00293D53">
      <w:pPr>
        <w:spacing w:after="0" w:line="240" w:lineRule="auto"/>
        <w:ind w:left="72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 xml:space="preserve">To model a professional approach in all interaction with all stakeholders across the school and speaking with students and staff with respect. </w:t>
      </w:r>
    </w:p>
    <w:p w:rsidR="00067FC6" w:rsidRDefault="00067FC6">
      <w:pPr>
        <w:spacing w:after="0" w:line="240" w:lineRule="auto"/>
        <w:jc w:val="both"/>
        <w:rPr>
          <w:rFonts w:ascii="Arial" w:eastAsia="Arial" w:hAnsi="Arial" w:cs="Arial"/>
          <w:sz w:val="24"/>
          <w:szCs w:val="24"/>
        </w:rPr>
      </w:pPr>
    </w:p>
    <w:p w:rsidR="00067FC6" w:rsidRDefault="00293D53">
      <w:pPr>
        <w:spacing w:after="0" w:line="240" w:lineRule="auto"/>
        <w:ind w:left="72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Being invo</w:t>
      </w:r>
      <w:r>
        <w:rPr>
          <w:rFonts w:ascii="Arial" w:eastAsia="Arial" w:hAnsi="Arial" w:cs="Arial"/>
          <w:sz w:val="24"/>
          <w:szCs w:val="24"/>
        </w:rPr>
        <w:t xml:space="preserve">lved in meetings with students, parents and other stakeholders. This may include the planning and facilitation of meetings, making contributions, taking minutes or organising hospitality. </w:t>
      </w:r>
    </w:p>
    <w:p w:rsidR="00067FC6" w:rsidRDefault="00067FC6">
      <w:pPr>
        <w:spacing w:after="0" w:line="240" w:lineRule="auto"/>
        <w:jc w:val="both"/>
        <w:rPr>
          <w:rFonts w:ascii="Arial" w:eastAsia="Arial" w:hAnsi="Arial" w:cs="Arial"/>
          <w:sz w:val="24"/>
          <w:szCs w:val="24"/>
        </w:rPr>
      </w:pPr>
    </w:p>
    <w:p w:rsidR="00067FC6" w:rsidRDefault="00293D53">
      <w:pPr>
        <w:spacing w:after="0" w:line="240" w:lineRule="auto"/>
        <w:ind w:left="72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 xml:space="preserve">To contribute to child welfare and protection utilising the EHA </w:t>
      </w:r>
      <w:r>
        <w:rPr>
          <w:rFonts w:ascii="Arial" w:eastAsia="Arial" w:hAnsi="Arial" w:cs="Arial"/>
          <w:sz w:val="24"/>
          <w:szCs w:val="24"/>
        </w:rPr>
        <w:t>and MARF.</w:t>
      </w:r>
    </w:p>
    <w:p w:rsidR="00067FC6" w:rsidRDefault="00067FC6">
      <w:pPr>
        <w:spacing w:after="0" w:line="240" w:lineRule="auto"/>
        <w:ind w:left="720"/>
        <w:jc w:val="both"/>
        <w:rPr>
          <w:rFonts w:ascii="Arial" w:eastAsia="Arial" w:hAnsi="Arial" w:cs="Arial"/>
          <w:sz w:val="24"/>
          <w:szCs w:val="24"/>
        </w:rPr>
      </w:pPr>
    </w:p>
    <w:p w:rsidR="00067FC6" w:rsidRDefault="00293D53">
      <w:pPr>
        <w:tabs>
          <w:tab w:val="left" w:pos="709"/>
        </w:tabs>
        <w:spacing w:after="0" w:line="240" w:lineRule="auto"/>
        <w:ind w:left="709"/>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 xml:space="preserve">To contribute to the maintenance of records and information systems both computerised and manual with due regard for data protection and confidentiality. </w:t>
      </w:r>
    </w:p>
    <w:p w:rsidR="00067FC6" w:rsidRDefault="00067FC6">
      <w:pPr>
        <w:spacing w:after="0" w:line="240" w:lineRule="auto"/>
        <w:jc w:val="both"/>
        <w:rPr>
          <w:rFonts w:ascii="Arial" w:eastAsia="Arial" w:hAnsi="Arial" w:cs="Arial"/>
          <w:sz w:val="24"/>
          <w:szCs w:val="24"/>
        </w:rPr>
      </w:pPr>
    </w:p>
    <w:p w:rsidR="00067FC6" w:rsidRDefault="00293D53">
      <w:pPr>
        <w:tabs>
          <w:tab w:val="left" w:pos="709"/>
        </w:tabs>
        <w:spacing w:after="0" w:line="240" w:lineRule="auto"/>
        <w:ind w:left="709"/>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To work closely with Heads of Year on targeting efforts on those at risk of underachi</w:t>
      </w:r>
      <w:r>
        <w:rPr>
          <w:rFonts w:ascii="Arial" w:eastAsia="Arial" w:hAnsi="Arial" w:cs="Arial"/>
          <w:sz w:val="24"/>
          <w:szCs w:val="24"/>
        </w:rPr>
        <w:t xml:space="preserve">eving who are not already receiving effective intervention. </w:t>
      </w:r>
    </w:p>
    <w:p w:rsidR="00067FC6" w:rsidRDefault="00067FC6">
      <w:pPr>
        <w:spacing w:after="0" w:line="240" w:lineRule="auto"/>
        <w:jc w:val="both"/>
        <w:rPr>
          <w:rFonts w:ascii="Arial" w:eastAsia="Arial" w:hAnsi="Arial" w:cs="Arial"/>
          <w:sz w:val="24"/>
          <w:szCs w:val="24"/>
        </w:rPr>
      </w:pPr>
    </w:p>
    <w:p w:rsidR="00067FC6" w:rsidRDefault="00293D53">
      <w:pPr>
        <w:spacing w:after="0" w:line="240" w:lineRule="auto"/>
        <w:ind w:left="72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 xml:space="preserve">To work closely with the SENDCO to ensure that the needs of children with special education needs are met. </w:t>
      </w:r>
    </w:p>
    <w:p w:rsidR="00067FC6" w:rsidRDefault="00067FC6">
      <w:pPr>
        <w:spacing w:after="0" w:line="240" w:lineRule="auto"/>
        <w:jc w:val="both"/>
        <w:rPr>
          <w:rFonts w:ascii="Arial" w:eastAsia="Arial" w:hAnsi="Arial" w:cs="Arial"/>
          <w:sz w:val="24"/>
          <w:szCs w:val="24"/>
        </w:rPr>
      </w:pPr>
    </w:p>
    <w:p w:rsidR="00067FC6" w:rsidRDefault="00293D53">
      <w:pPr>
        <w:spacing w:after="0" w:line="240" w:lineRule="auto"/>
        <w:ind w:left="72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To participate, with other staff, in the comprehensive assessment of children and</w:t>
      </w:r>
      <w:r>
        <w:rPr>
          <w:rFonts w:ascii="Arial" w:eastAsia="Arial" w:hAnsi="Arial" w:cs="Arial"/>
          <w:sz w:val="24"/>
          <w:szCs w:val="24"/>
        </w:rPr>
        <w:t xml:space="preserve"> young people to identify and address barriers to learning. </w:t>
      </w:r>
    </w:p>
    <w:p w:rsidR="00067FC6" w:rsidRDefault="00067FC6">
      <w:pPr>
        <w:spacing w:after="0" w:line="240" w:lineRule="auto"/>
        <w:jc w:val="both"/>
        <w:rPr>
          <w:rFonts w:ascii="Arial" w:eastAsia="Arial" w:hAnsi="Arial" w:cs="Arial"/>
          <w:sz w:val="24"/>
          <w:szCs w:val="24"/>
        </w:rPr>
      </w:pPr>
    </w:p>
    <w:p w:rsidR="00067FC6" w:rsidRDefault="00293D53">
      <w:pPr>
        <w:spacing w:after="0" w:line="240" w:lineRule="auto"/>
        <w:ind w:left="72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 xml:space="preserve">To have full knowledge and appreciation of the range of extended services that could be drawn upon to provide extra support for pupils. </w:t>
      </w:r>
    </w:p>
    <w:p w:rsidR="00067FC6" w:rsidRDefault="00067FC6">
      <w:pPr>
        <w:spacing w:after="0" w:line="240" w:lineRule="auto"/>
        <w:jc w:val="both"/>
        <w:rPr>
          <w:rFonts w:ascii="Arial" w:eastAsia="Arial" w:hAnsi="Arial" w:cs="Arial"/>
          <w:sz w:val="24"/>
          <w:szCs w:val="24"/>
        </w:rPr>
      </w:pPr>
    </w:p>
    <w:p w:rsidR="00067FC6" w:rsidRDefault="00293D53">
      <w:pPr>
        <w:spacing w:after="0" w:line="240" w:lineRule="auto"/>
        <w:ind w:left="72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To facilitate the sharing of information between sch</w:t>
      </w:r>
      <w:r>
        <w:rPr>
          <w:rFonts w:ascii="Arial" w:eastAsia="Arial" w:hAnsi="Arial" w:cs="Arial"/>
          <w:sz w:val="24"/>
          <w:szCs w:val="24"/>
        </w:rPr>
        <w:t xml:space="preserve">ool staff and partner agencies. </w:t>
      </w:r>
    </w:p>
    <w:p w:rsidR="00067FC6" w:rsidRDefault="00067FC6">
      <w:pPr>
        <w:spacing w:after="0" w:line="240" w:lineRule="auto"/>
        <w:jc w:val="both"/>
        <w:rPr>
          <w:rFonts w:ascii="Arial" w:eastAsia="Arial" w:hAnsi="Arial" w:cs="Arial"/>
          <w:sz w:val="24"/>
          <w:szCs w:val="24"/>
        </w:rPr>
      </w:pPr>
    </w:p>
    <w:p w:rsidR="00067FC6" w:rsidRDefault="00293D53">
      <w:pPr>
        <w:spacing w:after="0" w:line="240" w:lineRule="auto"/>
        <w:ind w:left="72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 xml:space="preserve">To network with other members of the pastoral team and share best practice, knowledge and information. </w:t>
      </w:r>
    </w:p>
    <w:p w:rsidR="00067FC6" w:rsidRDefault="00067FC6">
      <w:pPr>
        <w:spacing w:after="0" w:line="240" w:lineRule="auto"/>
        <w:jc w:val="both"/>
        <w:rPr>
          <w:rFonts w:ascii="Arial" w:eastAsia="Arial" w:hAnsi="Arial" w:cs="Arial"/>
          <w:sz w:val="24"/>
          <w:szCs w:val="24"/>
        </w:rPr>
      </w:pPr>
    </w:p>
    <w:p w:rsidR="00067FC6" w:rsidRDefault="00293D53">
      <w:pPr>
        <w:spacing w:after="0" w:line="240" w:lineRule="auto"/>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t xml:space="preserve">To comply with all relevant legislation and school policies and procedures. </w:t>
      </w:r>
    </w:p>
    <w:p w:rsidR="00067FC6" w:rsidRDefault="00067FC6">
      <w:pPr>
        <w:spacing w:after="0" w:line="240" w:lineRule="auto"/>
        <w:jc w:val="both"/>
        <w:rPr>
          <w:rFonts w:ascii="Arial" w:eastAsia="Arial" w:hAnsi="Arial" w:cs="Arial"/>
          <w:sz w:val="24"/>
          <w:szCs w:val="24"/>
        </w:rPr>
      </w:pPr>
    </w:p>
    <w:p w:rsidR="00067FC6" w:rsidRDefault="00293D53" w:rsidP="00293D53">
      <w:pPr>
        <w:spacing w:after="0" w:line="240" w:lineRule="auto"/>
        <w:ind w:left="720"/>
        <w:jc w:val="both"/>
        <w:rPr>
          <w:rFonts w:ascii="Arial" w:eastAsia="Arial" w:hAnsi="Arial" w:cs="Arial"/>
          <w:sz w:val="24"/>
          <w:szCs w:val="24"/>
        </w:rPr>
      </w:pPr>
      <w:r>
        <w:rPr>
          <w:rFonts w:ascii="Arial" w:eastAsia="Arial" w:hAnsi="Arial" w:cs="Arial"/>
          <w:sz w:val="24"/>
          <w:szCs w:val="24"/>
        </w:rPr>
        <w:t>●</w:t>
      </w:r>
      <w:r>
        <w:rPr>
          <w:rFonts w:ascii="Arial" w:eastAsia="Arial" w:hAnsi="Arial" w:cs="Arial"/>
          <w:sz w:val="24"/>
          <w:szCs w:val="24"/>
        </w:rPr>
        <w:tab/>
      </w:r>
      <w:r>
        <w:rPr>
          <w:rFonts w:ascii="Arial" w:eastAsia="Arial" w:hAnsi="Arial" w:cs="Arial"/>
          <w:sz w:val="24"/>
          <w:szCs w:val="24"/>
        </w:rPr>
        <w:t>To undertake additional duties as required by the Head Teacher commensurate with the grading and nature of the post.</w:t>
      </w:r>
    </w:p>
    <w:sectPr w:rsidR="00067FC6">
      <w:headerReference w:type="default" r:id="rId7"/>
      <w:footerReference w:type="default" r:id="rId8"/>
      <w:headerReference w:type="first" r:id="rId9"/>
      <w:pgSz w:w="16838" w:h="11906"/>
      <w:pgMar w:top="1440" w:right="1440" w:bottom="1440" w:left="1440" w:header="708" w:footer="708" w:gutter="0"/>
      <w:cols w:space="720" w:equalWidth="0">
        <w:col w:w="9360"/>
      </w:cols>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93D53">
      <w:pPr>
        <w:spacing w:after="0" w:line="240" w:lineRule="auto"/>
      </w:pPr>
      <w:r>
        <w:separator/>
      </w:r>
    </w:p>
  </w:endnote>
  <w:endnote w:type="continuationSeparator" w:id="0">
    <w:p w:rsidR="00000000" w:rsidRDefault="00293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FC6" w:rsidRDefault="00293D53">
    <w:pPr>
      <w:pBdr>
        <w:top w:val="nil"/>
        <w:left w:val="nil"/>
        <w:bottom w:val="nil"/>
        <w:right w:val="nil"/>
        <w:between w:val="nil"/>
      </w:pBdr>
      <w:tabs>
        <w:tab w:val="center" w:pos="4513"/>
        <w:tab w:val="right" w:pos="9026"/>
      </w:tabs>
      <w:spacing w:after="0" w:line="240" w:lineRule="auto"/>
      <w:jc w:val="right"/>
      <w:rPr>
        <w:rFonts w:ascii="Arial" w:eastAsia="Arial" w:hAnsi="Arial" w:cs="Arial"/>
        <w:color w:val="000000"/>
      </w:rPr>
    </w:pPr>
    <w:r>
      <w:rPr>
        <w:rFonts w:ascii="Arial" w:eastAsia="Arial" w:hAnsi="Arial" w:cs="Arial"/>
        <w:color w:val="000000"/>
      </w:rPr>
      <w:tab/>
    </w:r>
    <w:r>
      <w:rPr>
        <w:rFonts w:ascii="Arial" w:eastAsia="Arial" w:hAnsi="Arial" w:cs="Arial"/>
        <w:color w:val="000000"/>
      </w:rPr>
      <w:tab/>
    </w:r>
    <w:r>
      <w:rPr>
        <w:noProof/>
        <w:color w:val="000000"/>
      </w:rPr>
      <w:drawing>
        <wp:inline distT="0" distB="0" distL="0" distR="0">
          <wp:extent cx="1026963" cy="718130"/>
          <wp:effectExtent l="0" t="0" r="0" b="0"/>
          <wp:docPr id="38" name="image26.jpg"/>
          <wp:cNvGraphicFramePr/>
          <a:graphic xmlns:a="http://schemas.openxmlformats.org/drawingml/2006/main">
            <a:graphicData uri="http://schemas.openxmlformats.org/drawingml/2006/picture">
              <pic:pic xmlns:pic="http://schemas.openxmlformats.org/drawingml/2006/picture">
                <pic:nvPicPr>
                  <pic:cNvPr id="0" name="image26.jpg"/>
                  <pic:cNvPicPr preferRelativeResize="0"/>
                </pic:nvPicPr>
                <pic:blipFill>
                  <a:blip r:embed="rId1"/>
                  <a:srcRect/>
                  <a:stretch>
                    <a:fillRect/>
                  </a:stretch>
                </pic:blipFill>
                <pic:spPr>
                  <a:xfrm>
                    <a:off x="0" y="0"/>
                    <a:ext cx="1026963" cy="718130"/>
                  </a:xfrm>
                  <a:prstGeom prst="rect">
                    <a:avLst/>
                  </a:prstGeom>
                  <a:ln/>
                </pic:spPr>
              </pic:pic>
            </a:graphicData>
          </a:graphic>
        </wp:inline>
      </w:drawing>
    </w:r>
  </w:p>
  <w:p w:rsidR="00067FC6" w:rsidRDefault="00067FC6">
    <w:pPr>
      <w:pBdr>
        <w:top w:val="nil"/>
        <w:left w:val="nil"/>
        <w:bottom w:val="nil"/>
        <w:right w:val="nil"/>
        <w:between w:val="nil"/>
      </w:pBdr>
      <w:tabs>
        <w:tab w:val="center" w:pos="4513"/>
        <w:tab w:val="right" w:pos="9026"/>
      </w:tabs>
      <w:spacing w:after="0" w:line="240" w:lineRule="auto"/>
      <w:jc w:val="center"/>
      <w:rPr>
        <w:color w:val="000000"/>
      </w:rPr>
    </w:pPr>
  </w:p>
  <w:p w:rsidR="00067FC6" w:rsidRDefault="00293D53">
    <w:pPr>
      <w:pBdr>
        <w:top w:val="nil"/>
        <w:left w:val="nil"/>
        <w:bottom w:val="nil"/>
        <w:right w:val="nil"/>
        <w:between w:val="nil"/>
      </w:pBdr>
      <w:tabs>
        <w:tab w:val="center" w:pos="4513"/>
        <w:tab w:val="right" w:pos="9026"/>
        <w:tab w:val="left" w:pos="2865"/>
        <w:tab w:val="left" w:pos="6075"/>
      </w:tabs>
      <w:spacing w:after="0" w:line="240" w:lineRule="auto"/>
      <w:rPr>
        <w:color w:val="000000"/>
      </w:rPr>
    </w:pPr>
    <w:r>
      <w:rPr>
        <w:color w:val="000000"/>
      </w:rPr>
      <w:tab/>
    </w:r>
    <w:r>
      <w:rPr>
        <w:color w:val="000000"/>
      </w:rPr>
      <w:tab/>
    </w:r>
  </w:p>
  <w:p w:rsidR="00067FC6" w:rsidRDefault="00067FC6">
    <w:pPr>
      <w:pBdr>
        <w:top w:val="nil"/>
        <w:left w:val="nil"/>
        <w:bottom w:val="nil"/>
        <w:right w:val="nil"/>
        <w:between w:val="nil"/>
      </w:pBdr>
      <w:tabs>
        <w:tab w:val="center" w:pos="4513"/>
        <w:tab w:val="right" w:pos="9026"/>
        <w:tab w:val="left" w:pos="3840"/>
        <w:tab w:val="left" w:pos="6075"/>
      </w:tabs>
      <w:spacing w:after="0" w:line="240" w:lineRule="auto"/>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93D53">
      <w:pPr>
        <w:spacing w:after="0" w:line="240" w:lineRule="auto"/>
      </w:pPr>
      <w:r>
        <w:separator/>
      </w:r>
    </w:p>
  </w:footnote>
  <w:footnote w:type="continuationSeparator" w:id="0">
    <w:p w:rsidR="00000000" w:rsidRDefault="00293D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FC6" w:rsidRDefault="00293D53">
    <w:pPr>
      <w:pBdr>
        <w:top w:val="nil"/>
        <w:left w:val="nil"/>
        <w:bottom w:val="nil"/>
        <w:right w:val="nil"/>
        <w:between w:val="nil"/>
      </w:pBdr>
      <w:tabs>
        <w:tab w:val="center" w:pos="4513"/>
        <w:tab w:val="right" w:pos="9026"/>
      </w:tabs>
      <w:spacing w:after="0" w:line="240" w:lineRule="auto"/>
      <w:jc w:val="center"/>
      <w:rPr>
        <w:color w:val="000000"/>
      </w:rPr>
    </w:pPr>
    <w:r>
      <w:rPr>
        <w:rFonts w:ascii="Arial" w:eastAsia="Arial" w:hAnsi="Arial" w:cs="Arial"/>
        <w:noProof/>
        <w:color w:val="000000"/>
      </w:rPr>
      <w:drawing>
        <wp:inline distT="0" distB="0" distL="0" distR="0">
          <wp:extent cx="5730875" cy="637822"/>
          <wp:effectExtent l="0" t="0" r="0" b="0"/>
          <wp:docPr id="37" name="image27.png" descr="Description: https://lh6.googleusercontent.com/nEgNZ8QRBEAOj8Zl8MgBjeA0-L_iyT5N4L8eJMok1wgMY0tntdiDbFcIjL3wKym1_f0p5sBrRDb1wzX-8Z0RMfvMDy5Qmq2hKcClaTsMdWW4IPb2-XPK7RiPHvPYJOyCactHe57d"/>
          <wp:cNvGraphicFramePr/>
          <a:graphic xmlns:a="http://schemas.openxmlformats.org/drawingml/2006/main">
            <a:graphicData uri="http://schemas.openxmlformats.org/drawingml/2006/picture">
              <pic:pic xmlns:pic="http://schemas.openxmlformats.org/drawingml/2006/picture">
                <pic:nvPicPr>
                  <pic:cNvPr id="0" name="image27.png" descr="Description: https://lh6.googleusercontent.com/nEgNZ8QRBEAOj8Zl8MgBjeA0-L_iyT5N4L8eJMok1wgMY0tntdiDbFcIjL3wKym1_f0p5sBrRDb1wzX-8Z0RMfvMDy5Qmq2hKcClaTsMdWW4IPb2-XPK7RiPHvPYJOyCactHe57d"/>
                  <pic:cNvPicPr preferRelativeResize="0"/>
                </pic:nvPicPr>
                <pic:blipFill>
                  <a:blip r:embed="rId1"/>
                  <a:srcRect/>
                  <a:stretch>
                    <a:fillRect/>
                  </a:stretch>
                </pic:blipFill>
                <pic:spPr>
                  <a:xfrm>
                    <a:off x="0" y="0"/>
                    <a:ext cx="5730875" cy="637822"/>
                  </a:xfrm>
                  <a:prstGeom prst="rect">
                    <a:avLst/>
                  </a:prstGeom>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7FC6" w:rsidRDefault="00293D53">
    <w:pPr>
      <w:pBdr>
        <w:top w:val="nil"/>
        <w:left w:val="nil"/>
        <w:bottom w:val="nil"/>
        <w:right w:val="nil"/>
        <w:between w:val="nil"/>
      </w:pBdr>
      <w:tabs>
        <w:tab w:val="center" w:pos="4513"/>
        <w:tab w:val="right" w:pos="9026"/>
      </w:tabs>
      <w:spacing w:after="0" w:line="240" w:lineRule="auto"/>
      <w:jc w:val="center"/>
      <w:rPr>
        <w:color w:val="000000"/>
      </w:rPr>
    </w:pPr>
    <w:r>
      <w:rPr>
        <w:rFonts w:ascii="Arial" w:eastAsia="Arial" w:hAnsi="Arial" w:cs="Arial"/>
        <w:noProof/>
        <w:color w:val="000000"/>
      </w:rPr>
      <w:drawing>
        <wp:inline distT="0" distB="0" distL="0" distR="0">
          <wp:extent cx="5730875" cy="690880"/>
          <wp:effectExtent l="0" t="0" r="0" b="0"/>
          <wp:docPr id="36" name="image27.png" descr="Description: https://lh6.googleusercontent.com/nEgNZ8QRBEAOj8Zl8MgBjeA0-L_iyT5N4L8eJMok1wgMY0tntdiDbFcIjL3wKym1_f0p5sBrRDb1wzX-8Z0RMfvMDy5Qmq2hKcClaTsMdWW4IPb2-XPK7RiPHvPYJOyCactHe57d"/>
          <wp:cNvGraphicFramePr/>
          <a:graphic xmlns:a="http://schemas.openxmlformats.org/drawingml/2006/main">
            <a:graphicData uri="http://schemas.openxmlformats.org/drawingml/2006/picture">
              <pic:pic xmlns:pic="http://schemas.openxmlformats.org/drawingml/2006/picture">
                <pic:nvPicPr>
                  <pic:cNvPr id="0" name="image27.png" descr="Description: https://lh6.googleusercontent.com/nEgNZ8QRBEAOj8Zl8MgBjeA0-L_iyT5N4L8eJMok1wgMY0tntdiDbFcIjL3wKym1_f0p5sBrRDb1wzX-8Z0RMfvMDy5Qmq2hKcClaTsMdWW4IPb2-XPK7RiPHvPYJOyCactHe57d"/>
                  <pic:cNvPicPr preferRelativeResize="0"/>
                </pic:nvPicPr>
                <pic:blipFill>
                  <a:blip r:embed="rId1"/>
                  <a:srcRect/>
                  <a:stretch>
                    <a:fillRect/>
                  </a:stretch>
                </pic:blipFill>
                <pic:spPr>
                  <a:xfrm>
                    <a:off x="0" y="0"/>
                    <a:ext cx="5730875" cy="69088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E4AC2"/>
    <w:multiLevelType w:val="multilevel"/>
    <w:tmpl w:val="8EA01FA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A1679C6"/>
    <w:multiLevelType w:val="multilevel"/>
    <w:tmpl w:val="F5B247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47F2002"/>
    <w:multiLevelType w:val="multilevel"/>
    <w:tmpl w:val="646AAE2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43764163"/>
    <w:multiLevelType w:val="multilevel"/>
    <w:tmpl w:val="729662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2CF42BD"/>
    <w:multiLevelType w:val="multilevel"/>
    <w:tmpl w:val="32EC0B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7FC6"/>
    <w:rsid w:val="00067FC6"/>
    <w:rsid w:val="00293D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B370B"/>
  <w15:docId w15:val="{5658B74A-C9F5-4F1A-8E88-07EF82338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line="259" w:lineRule="auto"/>
      <w:outlineLvl w:val="0"/>
    </w:pPr>
    <w:rPr>
      <w:b/>
      <w:color w:val="000000"/>
      <w:sz w:val="48"/>
      <w:szCs w:val="48"/>
    </w:rPr>
  </w:style>
  <w:style w:type="paragraph" w:styleId="Heading2">
    <w:name w:val="heading 2"/>
    <w:basedOn w:val="Normal"/>
    <w:next w:val="Normal"/>
    <w:pPr>
      <w:keepNext/>
      <w:keepLines/>
      <w:spacing w:before="360" w:after="80" w:line="259" w:lineRule="auto"/>
      <w:outlineLvl w:val="1"/>
    </w:pPr>
    <w:rPr>
      <w:b/>
      <w:color w:val="000000"/>
      <w:sz w:val="36"/>
      <w:szCs w:val="36"/>
    </w:rPr>
  </w:style>
  <w:style w:type="paragraph" w:styleId="Heading3">
    <w:name w:val="heading 3"/>
    <w:basedOn w:val="Normal"/>
    <w:next w:val="Normal"/>
    <w:pPr>
      <w:spacing w:line="240" w:lineRule="auto"/>
      <w:outlineLvl w:val="2"/>
    </w:pPr>
    <w:rPr>
      <w:rFonts w:ascii="Times New Roman" w:eastAsia="Times New Roman" w:hAnsi="Times New Roman" w:cs="Times New Roman"/>
      <w:b/>
      <w:sz w:val="27"/>
      <w:szCs w:val="27"/>
    </w:rPr>
  </w:style>
  <w:style w:type="paragraph" w:styleId="Heading4">
    <w:name w:val="heading 4"/>
    <w:basedOn w:val="Normal"/>
    <w:next w:val="Normal"/>
    <w:pPr>
      <w:keepNext/>
      <w:keepLines/>
      <w:spacing w:before="240" w:after="40" w:line="259" w:lineRule="auto"/>
      <w:outlineLvl w:val="3"/>
    </w:pPr>
    <w:rPr>
      <w:b/>
      <w:color w:val="000000"/>
      <w:sz w:val="24"/>
      <w:szCs w:val="24"/>
    </w:rPr>
  </w:style>
  <w:style w:type="paragraph" w:styleId="Heading5">
    <w:name w:val="heading 5"/>
    <w:basedOn w:val="Normal"/>
    <w:next w:val="Normal"/>
    <w:pPr>
      <w:keepNext/>
      <w:keepLines/>
      <w:spacing w:before="220" w:after="40" w:line="259" w:lineRule="auto"/>
      <w:outlineLvl w:val="4"/>
    </w:pPr>
    <w:rPr>
      <w:b/>
      <w:color w:val="000000"/>
    </w:rPr>
  </w:style>
  <w:style w:type="paragraph" w:styleId="Heading6">
    <w:name w:val="heading 6"/>
    <w:basedOn w:val="Normal"/>
    <w:next w:val="Normal"/>
    <w:pPr>
      <w:keepNext/>
      <w:keepLines/>
      <w:spacing w:before="200" w:after="40" w:line="259" w:lineRule="auto"/>
      <w:outlineLvl w:val="5"/>
    </w:pPr>
    <w:rPr>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line="259" w:lineRule="auto"/>
    </w:pPr>
    <w:rPr>
      <w:b/>
      <w:color w:val="000000"/>
      <w:sz w:val="72"/>
      <w:szCs w:val="72"/>
    </w:rPr>
  </w:style>
  <w:style w:type="paragraph" w:styleId="Subtitle">
    <w:name w:val="Subtitle"/>
    <w:basedOn w:val="Normal"/>
    <w:next w:val="Normal"/>
    <w:pPr>
      <w:keepNext/>
      <w:keepLines/>
      <w:spacing w:before="360" w:after="80" w:line="259" w:lineRule="auto"/>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2">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470</Words>
  <Characters>2685</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oneSource</Company>
  <LinksUpToDate>false</LinksUpToDate>
  <CharactersWithSpaces>3149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Stacey Andrews</dc:creator>
  <cp:lastModifiedBy>Stacey Andrews</cp:lastModifiedBy>
  <cp:revision>2</cp:revision>
  <dcterms:created xsi:type="dcterms:W3CDTF">2020-05-11T13:46:00Z</dcterms:created>
  <dcterms:modified xsi:type="dcterms:W3CDTF">2020-05-11T13:46:00Z</dcterms:modified>
</cp:coreProperties>
</file>