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F94EA7" w14:paraId="50D11582" w14:textId="77777777">
        <w:tc>
          <w:tcPr>
            <w:tcW w:w="8905" w:type="dxa"/>
            <w:tcMar>
              <w:top w:w="85" w:type="dxa"/>
              <w:left w:w="85" w:type="dxa"/>
              <w:bottom w:w="85" w:type="dxa"/>
              <w:right w:w="85" w:type="dxa"/>
            </w:tcMar>
          </w:tcPr>
          <w:p w14:paraId="35BDE398" w14:textId="77777777" w:rsidR="00F94EA7" w:rsidRDefault="00F94EA7">
            <w:pPr>
              <w:jc w:val="right"/>
              <w:rPr>
                <w:rFonts w:ascii="Arial" w:hAnsi="Arial" w:cs="Arial"/>
                <w:b/>
                <w:sz w:val="18"/>
                <w:szCs w:val="18"/>
              </w:rPr>
            </w:pPr>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F94EA7" w14:paraId="5D48C500" w14:textId="77777777" w:rsidTr="00F94EA7">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00330D86" w14:textId="77777777" w:rsidR="00F94EA7" w:rsidRDefault="00CD7831">
            <w:pPr>
              <w:tabs>
                <w:tab w:val="left" w:pos="352"/>
                <w:tab w:val="left" w:pos="703"/>
                <w:tab w:val="left" w:pos="3045"/>
              </w:tabs>
              <w:spacing w:after="60"/>
              <w:rPr>
                <w:rFonts w:ascii="Century Gothic" w:hAnsi="Century Gothic" w:cs="Arial"/>
                <w:sz w:val="20"/>
              </w:rPr>
            </w:pPr>
            <w:r>
              <w:rPr>
                <w:rFonts w:ascii="Century Gothic" w:hAnsi="Century Gothic" w:cs="Arial"/>
                <w:b/>
                <w:sz w:val="20"/>
              </w:rPr>
              <w:t>Job title:</w:t>
            </w:r>
            <w:r>
              <w:rPr>
                <w:rFonts w:ascii="Century Gothic" w:hAnsi="Century Gothic" w:cs="Arial"/>
                <w:b/>
                <w:sz w:val="20"/>
              </w:rPr>
              <w:tab/>
            </w:r>
          </w:p>
        </w:tc>
        <w:tc>
          <w:tcPr>
            <w:tcW w:w="4738" w:type="dxa"/>
            <w:shd w:val="clear" w:color="auto" w:fill="660066"/>
          </w:tcPr>
          <w:p w14:paraId="419A735E" w14:textId="77777777" w:rsidR="00F94EA7" w:rsidRDefault="00CD7831">
            <w:pPr>
              <w:tabs>
                <w:tab w:val="left" w:pos="352"/>
                <w:tab w:val="left" w:pos="703"/>
                <w:tab w:val="left" w:pos="1055"/>
                <w:tab w:val="left" w:pos="1406"/>
              </w:tabs>
              <w:spacing w:after="60"/>
              <w:rPr>
                <w:rFonts w:ascii="Century Gothic" w:hAnsi="Century Gothic" w:cs="Arial"/>
                <w:sz w:val="20"/>
              </w:rPr>
            </w:pPr>
            <w:r>
              <w:rPr>
                <w:rFonts w:ascii="Century Gothic" w:hAnsi="Century Gothic" w:cs="Arial"/>
                <w:b/>
                <w:sz w:val="20"/>
              </w:rPr>
              <w:t>Status:</w:t>
            </w:r>
            <w:r>
              <w:rPr>
                <w:rFonts w:ascii="Century Gothic" w:hAnsi="Century Gothic" w:cs="Arial"/>
                <w:sz w:val="20"/>
              </w:rPr>
              <w:t xml:space="preserve"> </w:t>
            </w:r>
          </w:p>
        </w:tc>
      </w:tr>
      <w:tr w:rsidR="00F94EA7" w14:paraId="43A37777" w14:textId="77777777" w:rsidTr="00F94EA7">
        <w:trPr>
          <w:cnfStyle w:val="000000100000" w:firstRow="0" w:lastRow="0" w:firstColumn="0" w:lastColumn="0" w:oddVBand="0" w:evenVBand="0" w:oddHBand="1" w:evenHBand="0" w:firstRowFirstColumn="0" w:firstRowLastColumn="0" w:lastRowFirstColumn="0" w:lastRowLastColumn="0"/>
        </w:trPr>
        <w:tc>
          <w:tcPr>
            <w:tcW w:w="4533" w:type="dxa"/>
          </w:tcPr>
          <w:p w14:paraId="4BBA6FC9" w14:textId="77777777" w:rsidR="00F94EA7" w:rsidRDefault="00CD7831">
            <w:pPr>
              <w:tabs>
                <w:tab w:val="left" w:pos="352"/>
                <w:tab w:val="left" w:pos="703"/>
                <w:tab w:val="left" w:pos="1055"/>
                <w:tab w:val="left" w:pos="1406"/>
              </w:tabs>
              <w:spacing w:after="60"/>
              <w:rPr>
                <w:rFonts w:ascii="Century Gothic" w:hAnsi="Century Gothic" w:cs="Arial"/>
                <w:sz w:val="20"/>
              </w:rPr>
            </w:pPr>
            <w:r>
              <w:rPr>
                <w:rFonts w:ascii="Century Gothic" w:hAnsi="Century Gothic" w:cs="Arial"/>
                <w:b/>
                <w:sz w:val="20"/>
              </w:rPr>
              <w:t>Team:</w:t>
            </w:r>
            <w:r>
              <w:rPr>
                <w:rFonts w:ascii="Century Gothic" w:hAnsi="Century Gothic" w:cs="Arial"/>
                <w:sz w:val="20"/>
              </w:rPr>
              <w:t xml:space="preserve"> School Improvement</w:t>
            </w:r>
          </w:p>
        </w:tc>
        <w:tc>
          <w:tcPr>
            <w:tcW w:w="4738" w:type="dxa"/>
          </w:tcPr>
          <w:p w14:paraId="4A5F433E" w14:textId="77777777" w:rsidR="00F94EA7" w:rsidRDefault="00CD7831">
            <w:pPr>
              <w:tabs>
                <w:tab w:val="left" w:pos="352"/>
                <w:tab w:val="left" w:pos="703"/>
                <w:tab w:val="left" w:pos="1055"/>
                <w:tab w:val="left" w:pos="1406"/>
              </w:tabs>
              <w:spacing w:after="60"/>
              <w:rPr>
                <w:rFonts w:ascii="Century Gothic" w:hAnsi="Century Gothic" w:cs="Arial"/>
                <w:sz w:val="20"/>
              </w:rPr>
            </w:pPr>
            <w:r>
              <w:rPr>
                <w:rFonts w:ascii="Century Gothic" w:hAnsi="Century Gothic" w:cs="Arial"/>
                <w:b/>
                <w:sz w:val="20"/>
              </w:rPr>
              <w:t xml:space="preserve">Reports to: </w:t>
            </w:r>
            <w:r>
              <w:rPr>
                <w:rFonts w:ascii="Century Gothic" w:hAnsi="Century Gothic" w:cs="Arial"/>
                <w:sz w:val="20"/>
              </w:rPr>
              <w:t>Paul Cotier (Michaela Philpot, Heather Stannard)</w:t>
            </w:r>
          </w:p>
        </w:tc>
      </w:tr>
      <w:tr w:rsidR="00F94EA7" w14:paraId="3EE601F3" w14:textId="77777777" w:rsidTr="00F94EA7">
        <w:tc>
          <w:tcPr>
            <w:tcW w:w="4533" w:type="dxa"/>
          </w:tcPr>
          <w:p w14:paraId="712AF72E" w14:textId="77777777" w:rsidR="00F94EA7" w:rsidRDefault="00F94EA7">
            <w:pPr>
              <w:tabs>
                <w:tab w:val="left" w:pos="352"/>
                <w:tab w:val="left" w:pos="703"/>
                <w:tab w:val="left" w:pos="1055"/>
                <w:tab w:val="left" w:pos="1406"/>
              </w:tabs>
              <w:spacing w:after="60"/>
              <w:rPr>
                <w:rFonts w:ascii="Century Gothic" w:hAnsi="Century Gothic" w:cs="Arial"/>
                <w:sz w:val="20"/>
              </w:rPr>
            </w:pPr>
          </w:p>
        </w:tc>
        <w:tc>
          <w:tcPr>
            <w:tcW w:w="4738" w:type="dxa"/>
          </w:tcPr>
          <w:p w14:paraId="18598F95" w14:textId="77777777" w:rsidR="00F94EA7" w:rsidRDefault="00CD7831">
            <w:pPr>
              <w:tabs>
                <w:tab w:val="left" w:pos="352"/>
                <w:tab w:val="left" w:pos="703"/>
                <w:tab w:val="left" w:pos="1055"/>
                <w:tab w:val="left" w:pos="1406"/>
              </w:tabs>
              <w:spacing w:after="60"/>
              <w:rPr>
                <w:rFonts w:ascii="Century Gothic" w:hAnsi="Century Gothic" w:cs="Arial"/>
                <w:sz w:val="20"/>
              </w:rPr>
            </w:pPr>
            <w:r>
              <w:rPr>
                <w:rFonts w:ascii="Century Gothic" w:hAnsi="Century Gothic" w:cs="Arial"/>
                <w:b/>
                <w:sz w:val="20"/>
              </w:rPr>
              <w:t>Direct reports:</w:t>
            </w:r>
            <w:r>
              <w:rPr>
                <w:rFonts w:ascii="Century Gothic" w:hAnsi="Century Gothic" w:cs="Arial"/>
                <w:sz w:val="20"/>
              </w:rPr>
              <w:t xml:space="preserve">  None</w:t>
            </w:r>
          </w:p>
        </w:tc>
      </w:tr>
      <w:tr w:rsidR="00F94EA7" w14:paraId="516BEC7F" w14:textId="77777777" w:rsidTr="00F94EA7">
        <w:trPr>
          <w:cnfStyle w:val="000000100000" w:firstRow="0" w:lastRow="0" w:firstColumn="0" w:lastColumn="0" w:oddVBand="0" w:evenVBand="0" w:oddHBand="1" w:evenHBand="0" w:firstRowFirstColumn="0" w:firstRowLastColumn="0" w:lastRowFirstColumn="0" w:lastRowLastColumn="0"/>
        </w:trPr>
        <w:tc>
          <w:tcPr>
            <w:tcW w:w="4533" w:type="dxa"/>
          </w:tcPr>
          <w:p w14:paraId="18E5914F" w14:textId="77777777" w:rsidR="00F94EA7" w:rsidRDefault="00CD7831">
            <w:pPr>
              <w:tabs>
                <w:tab w:val="left" w:pos="352"/>
                <w:tab w:val="left" w:pos="703"/>
                <w:tab w:val="left" w:pos="1055"/>
                <w:tab w:val="left" w:pos="1406"/>
              </w:tabs>
              <w:spacing w:after="60"/>
              <w:rPr>
                <w:rFonts w:ascii="Century Gothic" w:hAnsi="Century Gothic" w:cs="Arial"/>
                <w:b/>
                <w:sz w:val="20"/>
              </w:rPr>
            </w:pPr>
            <w:r>
              <w:rPr>
                <w:rFonts w:ascii="Century Gothic" w:hAnsi="Century Gothic" w:cs="Arial"/>
                <w:b/>
                <w:sz w:val="20"/>
              </w:rPr>
              <w:t xml:space="preserve">Department: </w:t>
            </w:r>
            <w:r>
              <w:rPr>
                <w:rFonts w:ascii="Century Gothic" w:hAnsi="Century Gothic" w:cs="Arial"/>
                <w:sz w:val="20"/>
              </w:rPr>
              <w:t xml:space="preserve"> CEIAG</w:t>
            </w:r>
          </w:p>
        </w:tc>
        <w:tc>
          <w:tcPr>
            <w:tcW w:w="4738" w:type="dxa"/>
          </w:tcPr>
          <w:p w14:paraId="3A0448DC" w14:textId="77777777" w:rsidR="00F94EA7" w:rsidRDefault="00CD7831">
            <w:pPr>
              <w:tabs>
                <w:tab w:val="left" w:pos="352"/>
                <w:tab w:val="left" w:pos="703"/>
                <w:tab w:val="left" w:pos="1055"/>
                <w:tab w:val="left" w:pos="1406"/>
              </w:tabs>
              <w:spacing w:after="60"/>
              <w:rPr>
                <w:rFonts w:ascii="Century Gothic" w:hAnsi="Century Gothic" w:cs="Arial"/>
                <w:sz w:val="20"/>
              </w:rPr>
            </w:pPr>
            <w:r>
              <w:rPr>
                <w:rFonts w:ascii="Century Gothic" w:hAnsi="Century Gothic" w:cs="Arial"/>
                <w:b/>
                <w:sz w:val="20"/>
              </w:rPr>
              <w:t xml:space="preserve">Departmental budget holder: </w:t>
            </w:r>
            <w:r>
              <w:rPr>
                <w:rFonts w:ascii="Century Gothic" w:hAnsi="Century Gothic" w:cs="Arial"/>
                <w:sz w:val="20"/>
              </w:rPr>
              <w:t xml:space="preserve"> No</w:t>
            </w:r>
          </w:p>
        </w:tc>
      </w:tr>
    </w:tbl>
    <w:p w14:paraId="345CB667" w14:textId="77777777" w:rsidR="00F94EA7" w:rsidRDefault="00CD7831">
      <w:pPr>
        <w:tabs>
          <w:tab w:val="left" w:pos="352"/>
          <w:tab w:val="left" w:pos="703"/>
          <w:tab w:val="left" w:pos="1055"/>
          <w:tab w:val="left" w:pos="1406"/>
        </w:tabs>
        <w:spacing w:before="60" w:after="120"/>
        <w:rPr>
          <w:rFonts w:ascii="Century Gothic" w:hAnsi="Century Gothic" w:cs="Arial"/>
          <w:b/>
          <w:sz w:val="20"/>
          <w:szCs w:val="18"/>
        </w:rPr>
      </w:pPr>
      <w:r>
        <w:rPr>
          <w:rFonts w:ascii="Century Gothic" w:hAnsi="Century Gothic" w:cs="Arial"/>
          <w:b/>
          <w:sz w:val="20"/>
          <w:szCs w:val="18"/>
        </w:rPr>
        <w:t>Position context:</w:t>
      </w:r>
    </w:p>
    <w:p w14:paraId="63CE6754" w14:textId="77777777" w:rsidR="00F94EA7" w:rsidRDefault="00CD7831">
      <w:pPr>
        <w:spacing w:after="100" w:afterAutospacing="1"/>
        <w:outlineLvl w:val="1"/>
        <w:rPr>
          <w:rFonts w:ascii="Century Gothic" w:hAnsi="Century Gothic"/>
          <w:sz w:val="20"/>
          <w:lang w:val="en-GB" w:eastAsia="en-GB"/>
        </w:rPr>
      </w:pPr>
      <w:r>
        <w:rPr>
          <w:rFonts w:ascii="Century Gothic" w:hAnsi="Century Gothic"/>
          <w:b/>
          <w:bCs/>
          <w:sz w:val="20"/>
          <w:lang w:val="en-GB" w:eastAsia="en-GB"/>
        </w:rPr>
        <w:t xml:space="preserve">Our purpose: </w:t>
      </w:r>
      <w:r>
        <w:rPr>
          <w:rFonts w:ascii="Century Gothic" w:hAnsi="Century Gothic"/>
          <w:sz w:val="20"/>
          <w:lang w:val="en-GB" w:eastAsia="en-GB"/>
        </w:rPr>
        <w:t>To inspire our family of schools to provide opportunities for our pupils, staff and leaders to be the best they can be; to create a passion for lifelong learning; to enable our pupils to become confiden</w:t>
      </w:r>
      <w:bookmarkStart w:id="0" w:name="_GoBack"/>
      <w:bookmarkEnd w:id="0"/>
      <w:r>
        <w:rPr>
          <w:rFonts w:ascii="Century Gothic" w:hAnsi="Century Gothic"/>
          <w:sz w:val="20"/>
          <w:lang w:val="en-GB" w:eastAsia="en-GB"/>
        </w:rPr>
        <w:t xml:space="preserve">t and impactful world citizens. </w:t>
      </w:r>
    </w:p>
    <w:p w14:paraId="005F0086" w14:textId="77777777" w:rsidR="00F94EA7" w:rsidRDefault="00CD7831">
      <w:pPr>
        <w:tabs>
          <w:tab w:val="left" w:pos="352"/>
          <w:tab w:val="left" w:pos="703"/>
          <w:tab w:val="left" w:pos="1055"/>
          <w:tab w:val="left" w:pos="1406"/>
        </w:tabs>
        <w:spacing w:before="60" w:after="120"/>
        <w:rPr>
          <w:rFonts w:ascii="Century Gothic" w:hAnsi="Century Gothic" w:cs="Arial"/>
          <w:b/>
          <w:sz w:val="20"/>
          <w:szCs w:val="18"/>
        </w:rPr>
      </w:pPr>
      <w:r>
        <w:rPr>
          <w:rFonts w:ascii="Century Gothic" w:hAnsi="Century Gothic" w:cs="Arial"/>
          <w:b/>
          <w:sz w:val="20"/>
          <w:szCs w:val="18"/>
        </w:rPr>
        <w:t xml:space="preserve">Position purpose: </w:t>
      </w:r>
    </w:p>
    <w:p w14:paraId="57A3C395" w14:textId="77777777" w:rsidR="00F94EA7" w:rsidRDefault="00CD7831">
      <w:pPr>
        <w:pStyle w:val="ListParagraph"/>
        <w:numPr>
          <w:ilvl w:val="0"/>
          <w:numId w:val="30"/>
        </w:numPr>
        <w:tabs>
          <w:tab w:val="left" w:pos="352"/>
          <w:tab w:val="left" w:pos="703"/>
          <w:tab w:val="left" w:pos="1055"/>
          <w:tab w:val="left" w:pos="1406"/>
        </w:tabs>
        <w:rPr>
          <w:rFonts w:ascii="Century Gothic" w:hAnsi="Century Gothic"/>
          <w:sz w:val="20"/>
          <w:lang w:val="en-GB" w:eastAsia="en-GB"/>
        </w:rPr>
      </w:pPr>
      <w:r>
        <w:rPr>
          <w:rFonts w:ascii="Century Gothic" w:hAnsi="Century Gothic"/>
          <w:sz w:val="20"/>
          <w:lang w:val="en-GB" w:eastAsia="en-GB"/>
        </w:rPr>
        <w:t xml:space="preserve">To develop a long-term strategy for CEIAG within each school, in partnership with the identified Careers Lead in the relevant school </w:t>
      </w:r>
    </w:p>
    <w:p w14:paraId="40932018" w14:textId="77777777" w:rsidR="00F94EA7" w:rsidRDefault="00CD7831">
      <w:pPr>
        <w:pStyle w:val="ListParagraph"/>
        <w:numPr>
          <w:ilvl w:val="0"/>
          <w:numId w:val="30"/>
        </w:numPr>
        <w:tabs>
          <w:tab w:val="left" w:pos="352"/>
          <w:tab w:val="left" w:pos="703"/>
          <w:tab w:val="left" w:pos="1055"/>
          <w:tab w:val="left" w:pos="1406"/>
        </w:tabs>
        <w:rPr>
          <w:rFonts w:ascii="Century Gothic" w:hAnsi="Century Gothic"/>
          <w:sz w:val="20"/>
          <w:lang w:val="en-GB" w:eastAsia="en-GB"/>
        </w:rPr>
      </w:pPr>
      <w:r>
        <w:rPr>
          <w:rFonts w:ascii="Century Gothic" w:hAnsi="Century Gothic"/>
          <w:sz w:val="20"/>
          <w:lang w:val="en-GB" w:eastAsia="en-GB"/>
        </w:rPr>
        <w:t>To deliver individual, impartial careers advice to all pupils within each of the school within the trust. To offer support to teachers on how to support pupils CEIAG</w:t>
      </w:r>
    </w:p>
    <w:p w14:paraId="67430F55" w14:textId="77777777" w:rsidR="00F94EA7" w:rsidRDefault="00CD7831">
      <w:pPr>
        <w:pStyle w:val="ListParagraph"/>
        <w:numPr>
          <w:ilvl w:val="0"/>
          <w:numId w:val="30"/>
        </w:numPr>
        <w:tabs>
          <w:tab w:val="left" w:pos="352"/>
          <w:tab w:val="left" w:pos="703"/>
          <w:tab w:val="left" w:pos="1055"/>
          <w:tab w:val="left" w:pos="1406"/>
        </w:tabs>
        <w:rPr>
          <w:rFonts w:ascii="Century Gothic" w:hAnsi="Century Gothic"/>
          <w:sz w:val="20"/>
          <w:lang w:val="en-GB" w:eastAsia="en-GB"/>
        </w:rPr>
      </w:pPr>
      <w:r>
        <w:rPr>
          <w:rFonts w:ascii="Century Gothic" w:hAnsi="Century Gothic"/>
          <w:sz w:val="20"/>
          <w:lang w:val="en-GB" w:eastAsia="en-GB"/>
        </w:rPr>
        <w:t xml:space="preserve">To deliver impartial CIAG activities and sessions to groups of students in each of the school within the trust, including assemblies. </w:t>
      </w:r>
    </w:p>
    <w:p w14:paraId="12B02F2F" w14:textId="77777777" w:rsidR="00F94EA7" w:rsidRDefault="00CD7831">
      <w:pPr>
        <w:pStyle w:val="ListParagraph"/>
        <w:numPr>
          <w:ilvl w:val="0"/>
          <w:numId w:val="30"/>
        </w:numPr>
        <w:tabs>
          <w:tab w:val="left" w:pos="352"/>
          <w:tab w:val="left" w:pos="703"/>
          <w:tab w:val="left" w:pos="1055"/>
          <w:tab w:val="left" w:pos="1406"/>
        </w:tabs>
        <w:rPr>
          <w:rFonts w:ascii="Century Gothic" w:hAnsi="Century Gothic"/>
          <w:sz w:val="20"/>
          <w:lang w:val="en-GB" w:eastAsia="en-GB"/>
        </w:rPr>
      </w:pPr>
      <w:r>
        <w:rPr>
          <w:rFonts w:ascii="Century Gothic" w:hAnsi="Century Gothic"/>
          <w:sz w:val="20"/>
          <w:lang w:val="en-GB" w:eastAsia="en-GB"/>
        </w:rPr>
        <w:t>To ensure all pupils are fully aware of their post 16 options and beyond and support them in making good choices and completing the specific actions necessary to make these happen, such as application forms.</w:t>
      </w:r>
    </w:p>
    <w:p w14:paraId="0C0EE8DB" w14:textId="77777777" w:rsidR="00F94EA7" w:rsidRDefault="00CD7831">
      <w:pPr>
        <w:pStyle w:val="ListParagraph"/>
        <w:numPr>
          <w:ilvl w:val="0"/>
          <w:numId w:val="30"/>
        </w:numPr>
        <w:tabs>
          <w:tab w:val="left" w:pos="352"/>
          <w:tab w:val="left" w:pos="703"/>
          <w:tab w:val="left" w:pos="1055"/>
          <w:tab w:val="left" w:pos="1406"/>
        </w:tabs>
        <w:rPr>
          <w:rFonts w:ascii="Century Gothic" w:hAnsi="Century Gothic"/>
          <w:sz w:val="20"/>
          <w:lang w:val="en-GB" w:eastAsia="en-GB"/>
        </w:rPr>
      </w:pPr>
      <w:r>
        <w:rPr>
          <w:rFonts w:ascii="Century Gothic" w:hAnsi="Century Gothic"/>
          <w:sz w:val="20"/>
          <w:lang w:val="en-GB" w:eastAsia="en-GB"/>
        </w:rPr>
        <w:t>To offer support to teachers on how to support pupils CEIAG</w:t>
      </w:r>
    </w:p>
    <w:p w14:paraId="3307D7AD" w14:textId="77777777" w:rsidR="00F94EA7" w:rsidRDefault="00CD7831">
      <w:pPr>
        <w:pStyle w:val="ListParagraph"/>
        <w:numPr>
          <w:ilvl w:val="0"/>
          <w:numId w:val="30"/>
        </w:numPr>
        <w:tabs>
          <w:tab w:val="left" w:pos="352"/>
          <w:tab w:val="left" w:pos="703"/>
          <w:tab w:val="left" w:pos="1055"/>
          <w:tab w:val="left" w:pos="1406"/>
        </w:tabs>
        <w:rPr>
          <w:rFonts w:ascii="Century Gothic" w:hAnsi="Century Gothic"/>
          <w:sz w:val="20"/>
          <w:lang w:val="en-GB" w:eastAsia="en-GB"/>
        </w:rPr>
      </w:pPr>
      <w:r>
        <w:rPr>
          <w:rFonts w:ascii="Century Gothic" w:hAnsi="Century Gothic"/>
          <w:sz w:val="20"/>
          <w:lang w:val="en-GB" w:eastAsia="en-GB"/>
        </w:rPr>
        <w:t xml:space="preserve">Support those pupils identified as potential NEET in accessing support to guide and coach them to their next education provider(s) </w:t>
      </w:r>
    </w:p>
    <w:p w14:paraId="4EE9D194" w14:textId="77777777" w:rsidR="00F94EA7" w:rsidRDefault="00F94EA7">
      <w:pPr>
        <w:tabs>
          <w:tab w:val="left" w:pos="352"/>
          <w:tab w:val="left" w:pos="703"/>
          <w:tab w:val="left" w:pos="1055"/>
          <w:tab w:val="left" w:pos="1406"/>
        </w:tabs>
        <w:spacing w:after="120"/>
        <w:rPr>
          <w:rFonts w:ascii="Century Gothic" w:hAnsi="Century Gothic" w:cs="Arial"/>
          <w:b/>
          <w:sz w:val="20"/>
          <w:szCs w:val="18"/>
        </w:rPr>
      </w:pPr>
    </w:p>
    <w:p w14:paraId="7B19EA69" w14:textId="77777777" w:rsidR="00F94EA7" w:rsidRDefault="00CD7831">
      <w:pPr>
        <w:tabs>
          <w:tab w:val="left" w:pos="352"/>
          <w:tab w:val="left" w:pos="703"/>
          <w:tab w:val="left" w:pos="1055"/>
          <w:tab w:val="left" w:pos="1406"/>
        </w:tabs>
        <w:spacing w:after="120"/>
        <w:rPr>
          <w:rFonts w:ascii="Century Gothic" w:hAnsi="Century Gothic" w:cs="Arial"/>
          <w:b/>
          <w:sz w:val="20"/>
          <w:szCs w:val="18"/>
        </w:rPr>
      </w:pPr>
      <w:r>
        <w:rPr>
          <w:rFonts w:ascii="Century Gothic" w:hAnsi="Century Gothic" w:cs="Arial"/>
          <w:b/>
          <w:sz w:val="20"/>
          <w:szCs w:val="18"/>
        </w:rPr>
        <w:t>Position accountabilities: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F94EA7" w14:paraId="24043ECB" w14:textId="77777777" w:rsidTr="00F94EA7">
        <w:trPr>
          <w:cnfStyle w:val="100000000000" w:firstRow="1" w:lastRow="0" w:firstColumn="0" w:lastColumn="0" w:oddVBand="0" w:evenVBand="0" w:oddHBand="0" w:evenHBand="0" w:firstRowFirstColumn="0" w:firstRowLastColumn="0" w:lastRowFirstColumn="0" w:lastRowLastColumn="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2C42C192" w14:textId="77777777" w:rsidR="00F94EA7" w:rsidRDefault="00CD7831">
            <w:pPr>
              <w:tabs>
                <w:tab w:val="left" w:pos="352"/>
                <w:tab w:val="left" w:pos="703"/>
                <w:tab w:val="left" w:pos="1055"/>
                <w:tab w:val="left" w:pos="1406"/>
              </w:tabs>
              <w:rPr>
                <w:rFonts w:ascii="Century Gothic" w:hAnsi="Century Gothic" w:cs="Arial"/>
                <w:b/>
                <w:color w:val="FFFFFF"/>
                <w:sz w:val="20"/>
                <w:szCs w:val="18"/>
              </w:rPr>
            </w:pPr>
            <w:r>
              <w:rPr>
                <w:rFonts w:ascii="Century Gothic" w:hAnsi="Century Gothic" w:cs="Arial"/>
                <w:b/>
                <w:color w:val="FFFFFF"/>
                <w:sz w:val="20"/>
                <w:szCs w:val="18"/>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1808C898" w14:textId="77777777" w:rsidR="00F94EA7" w:rsidRDefault="00CD7831">
            <w:pPr>
              <w:tabs>
                <w:tab w:val="left" w:pos="352"/>
                <w:tab w:val="left" w:pos="703"/>
                <w:tab w:val="left" w:pos="1055"/>
                <w:tab w:val="left" w:pos="1406"/>
              </w:tabs>
              <w:rPr>
                <w:rFonts w:ascii="Century Gothic" w:hAnsi="Century Gothic" w:cs="Arial"/>
                <w:b/>
                <w:color w:val="FFFFFF"/>
                <w:sz w:val="20"/>
                <w:szCs w:val="18"/>
              </w:rPr>
            </w:pPr>
            <w:r>
              <w:rPr>
                <w:rFonts w:ascii="Century Gothic" w:hAnsi="Century Gothic" w:cs="Arial"/>
                <w:b/>
                <w:color w:val="FFFFFF"/>
                <w:sz w:val="20"/>
                <w:szCs w:val="18"/>
              </w:rPr>
              <w:t xml:space="preserve">Key activities </w:t>
            </w:r>
          </w:p>
        </w:tc>
      </w:tr>
      <w:tr w:rsidR="00F94EA7" w14:paraId="4685BB64" w14:textId="77777777" w:rsidTr="00F94EA7">
        <w:trPr>
          <w:cnfStyle w:val="000000100000" w:firstRow="0" w:lastRow="0" w:firstColumn="0" w:lastColumn="0" w:oddVBand="0" w:evenVBand="0" w:oddHBand="1" w:evenHBand="0" w:firstRowFirstColumn="0" w:firstRowLastColumn="0" w:lastRowFirstColumn="0" w:lastRowLastColumn="0"/>
        </w:trPr>
        <w:tc>
          <w:tcPr>
            <w:tcW w:w="2037" w:type="dxa"/>
          </w:tcPr>
          <w:p w14:paraId="51E9C7D7" w14:textId="77777777" w:rsidR="00F94EA7" w:rsidRDefault="00CD7831">
            <w:pPr>
              <w:tabs>
                <w:tab w:val="left" w:pos="352"/>
                <w:tab w:val="left" w:pos="703"/>
                <w:tab w:val="left" w:pos="1055"/>
                <w:tab w:val="left" w:pos="1406"/>
              </w:tabs>
              <w:rPr>
                <w:rFonts w:ascii="Century Gothic" w:hAnsi="Century Gothic" w:cs="Arial"/>
                <w:sz w:val="20"/>
                <w:szCs w:val="18"/>
              </w:rPr>
            </w:pPr>
            <w:r>
              <w:rPr>
                <w:rFonts w:ascii="Century Gothic" w:hAnsi="Century Gothic" w:cs="Arial"/>
                <w:sz w:val="20"/>
                <w:szCs w:val="18"/>
              </w:rPr>
              <w:t>Strategy</w:t>
            </w:r>
          </w:p>
        </w:tc>
        <w:tc>
          <w:tcPr>
            <w:tcW w:w="7092" w:type="dxa"/>
          </w:tcPr>
          <w:p w14:paraId="10A451A2" w14:textId="77777777" w:rsidR="00F94EA7" w:rsidRDefault="00CD7831">
            <w:pPr>
              <w:numPr>
                <w:ilvl w:val="1"/>
                <w:numId w:val="16"/>
              </w:numPr>
              <w:tabs>
                <w:tab w:val="clear" w:pos="644"/>
                <w:tab w:val="num" w:pos="313"/>
              </w:tabs>
              <w:ind w:left="312" w:hanging="284"/>
              <w:rPr>
                <w:rFonts w:ascii="Century Gothic" w:hAnsi="Century Gothic"/>
                <w:sz w:val="20"/>
              </w:rPr>
            </w:pPr>
            <w:r>
              <w:rPr>
                <w:rFonts w:ascii="Century Gothic" w:hAnsi="Century Gothic"/>
                <w:sz w:val="20"/>
              </w:rPr>
              <w:t>Develop and enhance provision of Careers Education, Information, Advice and Guidance across all schools within the ELAT Trust; primarily working within the three secondary schools. Produce a long-term plan to enable each school to meet their goals for the CEIAG provision for their pupils, keeping parents and staff informed of all information and guidance necessary to support this.</w:t>
            </w:r>
          </w:p>
          <w:p w14:paraId="0ADC751E" w14:textId="77777777" w:rsidR="00F94EA7" w:rsidRDefault="00CD7831">
            <w:pPr>
              <w:numPr>
                <w:ilvl w:val="1"/>
                <w:numId w:val="16"/>
              </w:numPr>
              <w:tabs>
                <w:tab w:val="clear" w:pos="644"/>
                <w:tab w:val="num" w:pos="313"/>
              </w:tabs>
              <w:ind w:left="312" w:hanging="284"/>
              <w:rPr>
                <w:rFonts w:ascii="Century Gothic" w:hAnsi="Century Gothic"/>
                <w:sz w:val="20"/>
              </w:rPr>
            </w:pPr>
            <w:r>
              <w:rPr>
                <w:rFonts w:ascii="Century Gothic" w:hAnsi="Century Gothic"/>
                <w:sz w:val="20"/>
              </w:rPr>
              <w:t>To be are of and, where appropriate contribute to, the ELAT 3 year plan and strategy</w:t>
            </w:r>
          </w:p>
        </w:tc>
      </w:tr>
      <w:tr w:rsidR="00F94EA7" w14:paraId="63F2422B" w14:textId="77777777" w:rsidTr="00F94EA7">
        <w:tc>
          <w:tcPr>
            <w:tcW w:w="2037" w:type="dxa"/>
          </w:tcPr>
          <w:p w14:paraId="1372CDB6" w14:textId="77777777" w:rsidR="00F94EA7" w:rsidRDefault="00CD7831">
            <w:pPr>
              <w:tabs>
                <w:tab w:val="left" w:pos="352"/>
                <w:tab w:val="left" w:pos="703"/>
                <w:tab w:val="left" w:pos="1055"/>
                <w:tab w:val="left" w:pos="1406"/>
              </w:tabs>
              <w:rPr>
                <w:rFonts w:ascii="Century Gothic" w:hAnsi="Century Gothic" w:cs="Arial"/>
                <w:sz w:val="20"/>
                <w:szCs w:val="18"/>
              </w:rPr>
            </w:pPr>
            <w:r>
              <w:rPr>
                <w:rFonts w:ascii="Century Gothic" w:hAnsi="Century Gothic" w:cs="Arial"/>
                <w:sz w:val="20"/>
                <w:szCs w:val="18"/>
              </w:rPr>
              <w:t xml:space="preserve">Planning </w:t>
            </w:r>
          </w:p>
        </w:tc>
        <w:tc>
          <w:tcPr>
            <w:tcW w:w="7092" w:type="dxa"/>
          </w:tcPr>
          <w:p w14:paraId="364A858D" w14:textId="77777777" w:rsidR="00F94EA7" w:rsidRDefault="00CD7831">
            <w:pPr>
              <w:pStyle w:val="ListParagraph"/>
              <w:numPr>
                <w:ilvl w:val="0"/>
                <w:numId w:val="17"/>
              </w:numPr>
              <w:rPr>
                <w:rFonts w:ascii="Century Gothic" w:hAnsi="Century Gothic"/>
                <w:sz w:val="20"/>
                <w:szCs w:val="20"/>
              </w:rPr>
            </w:pPr>
            <w:r>
              <w:rPr>
                <w:rFonts w:ascii="Century Gothic" w:hAnsi="Century Gothic"/>
                <w:sz w:val="20"/>
                <w:szCs w:val="20"/>
              </w:rPr>
              <w:t>Long term plan produced for each school to address their development of CEIAG alongside yearly plans of individual, group and cohort provision of GEIAG.</w:t>
            </w:r>
          </w:p>
        </w:tc>
      </w:tr>
      <w:tr w:rsidR="00F94EA7" w14:paraId="3C3DC897" w14:textId="77777777" w:rsidTr="00F94EA7">
        <w:trPr>
          <w:cnfStyle w:val="000000100000" w:firstRow="0" w:lastRow="0" w:firstColumn="0" w:lastColumn="0" w:oddVBand="0" w:evenVBand="0" w:oddHBand="1" w:evenHBand="0" w:firstRowFirstColumn="0" w:firstRowLastColumn="0" w:lastRowFirstColumn="0" w:lastRowLastColumn="0"/>
        </w:trPr>
        <w:tc>
          <w:tcPr>
            <w:tcW w:w="2037" w:type="dxa"/>
          </w:tcPr>
          <w:p w14:paraId="5FE1648E" w14:textId="77777777" w:rsidR="00F94EA7" w:rsidRDefault="00CD7831">
            <w:pPr>
              <w:tabs>
                <w:tab w:val="left" w:pos="352"/>
                <w:tab w:val="left" w:pos="703"/>
                <w:tab w:val="left" w:pos="1055"/>
                <w:tab w:val="left" w:pos="1406"/>
              </w:tabs>
              <w:rPr>
                <w:rFonts w:ascii="Century Gothic" w:hAnsi="Century Gothic" w:cs="Arial"/>
                <w:sz w:val="20"/>
                <w:szCs w:val="18"/>
              </w:rPr>
            </w:pPr>
            <w:r>
              <w:rPr>
                <w:rFonts w:ascii="Century Gothic" w:hAnsi="Century Gothic" w:cs="Arial"/>
                <w:sz w:val="20"/>
                <w:szCs w:val="18"/>
              </w:rPr>
              <w:lastRenderedPageBreak/>
              <w:t>Delivery</w:t>
            </w:r>
          </w:p>
        </w:tc>
        <w:tc>
          <w:tcPr>
            <w:tcW w:w="7092" w:type="dxa"/>
          </w:tcPr>
          <w:p w14:paraId="64DB7BDE" w14:textId="77777777" w:rsidR="00F94EA7" w:rsidRDefault="00CD7831">
            <w:pPr>
              <w:pStyle w:val="ListParagraph"/>
              <w:numPr>
                <w:ilvl w:val="0"/>
                <w:numId w:val="19"/>
              </w:numPr>
              <w:tabs>
                <w:tab w:val="clear" w:pos="360"/>
                <w:tab w:val="num" w:pos="597"/>
              </w:tabs>
              <w:rPr>
                <w:rFonts w:ascii="Century Gothic" w:hAnsi="Century Gothic"/>
                <w:sz w:val="20"/>
                <w:szCs w:val="20"/>
              </w:rPr>
            </w:pPr>
            <w:r>
              <w:rPr>
                <w:rFonts w:ascii="Century Gothic" w:hAnsi="Century Gothic"/>
                <w:sz w:val="20"/>
                <w:szCs w:val="20"/>
              </w:rPr>
              <w:t>To work one day per week in each ELAT secondary school, with a fourth day flexible between these schools or reaching out to other ELAT partners</w:t>
            </w:r>
          </w:p>
          <w:p w14:paraId="532BDD26" w14:textId="77777777" w:rsidR="00F94EA7" w:rsidRDefault="00CD7831">
            <w:pPr>
              <w:pStyle w:val="ListParagraph"/>
              <w:numPr>
                <w:ilvl w:val="0"/>
                <w:numId w:val="19"/>
              </w:numPr>
              <w:tabs>
                <w:tab w:val="clear" w:pos="360"/>
                <w:tab w:val="num" w:pos="597"/>
              </w:tabs>
              <w:rPr>
                <w:rFonts w:ascii="Century Gothic" w:hAnsi="Century Gothic"/>
                <w:sz w:val="20"/>
                <w:szCs w:val="20"/>
              </w:rPr>
            </w:pPr>
            <w:r>
              <w:rPr>
                <w:rFonts w:ascii="Century Gothic" w:hAnsi="Century Gothic"/>
                <w:sz w:val="20"/>
                <w:szCs w:val="20"/>
              </w:rPr>
              <w:t>To deliver 121 and group sessions in a planned and effective manner, including assemblies and PTC meetings.</w:t>
            </w:r>
          </w:p>
          <w:p w14:paraId="54CFCB0D" w14:textId="77777777" w:rsidR="00F94EA7" w:rsidRDefault="00CD7831">
            <w:pPr>
              <w:pStyle w:val="ListParagraph"/>
              <w:numPr>
                <w:ilvl w:val="0"/>
                <w:numId w:val="19"/>
              </w:numPr>
              <w:tabs>
                <w:tab w:val="clear" w:pos="360"/>
                <w:tab w:val="num" w:pos="597"/>
              </w:tabs>
              <w:rPr>
                <w:rFonts w:ascii="Century Gothic" w:hAnsi="Century Gothic"/>
                <w:sz w:val="20"/>
                <w:szCs w:val="20"/>
              </w:rPr>
            </w:pPr>
            <w:r>
              <w:rPr>
                <w:rFonts w:ascii="Century Gothic" w:hAnsi="Century Gothic"/>
                <w:sz w:val="20"/>
                <w:szCs w:val="20"/>
              </w:rPr>
              <w:t xml:space="preserve">To prioritise interventions with vulnerable students (PP, LAC etc) </w:t>
            </w:r>
          </w:p>
          <w:p w14:paraId="42ADA02B" w14:textId="77777777" w:rsidR="00F94EA7" w:rsidRDefault="00CD7831">
            <w:pPr>
              <w:pStyle w:val="ListParagraph"/>
              <w:numPr>
                <w:ilvl w:val="0"/>
                <w:numId w:val="19"/>
              </w:numPr>
              <w:tabs>
                <w:tab w:val="clear" w:pos="360"/>
                <w:tab w:val="num" w:pos="597"/>
              </w:tabs>
              <w:rPr>
                <w:rFonts w:ascii="Century Gothic" w:hAnsi="Century Gothic"/>
                <w:sz w:val="20"/>
                <w:szCs w:val="20"/>
              </w:rPr>
            </w:pPr>
            <w:r>
              <w:rPr>
                <w:rFonts w:ascii="Century Gothic" w:hAnsi="Century Gothic"/>
                <w:sz w:val="20"/>
                <w:szCs w:val="20"/>
              </w:rPr>
              <w:t>To research careers, options pathways and support organisations to meet young people’s needs, feeding back to CEIAG leads</w:t>
            </w:r>
          </w:p>
          <w:p w14:paraId="19E6616C" w14:textId="77777777" w:rsidR="00F94EA7" w:rsidRDefault="00CD7831">
            <w:pPr>
              <w:pStyle w:val="ListParagraph"/>
              <w:numPr>
                <w:ilvl w:val="0"/>
                <w:numId w:val="19"/>
              </w:numPr>
              <w:tabs>
                <w:tab w:val="clear" w:pos="360"/>
                <w:tab w:val="num" w:pos="597"/>
              </w:tabs>
              <w:rPr>
                <w:rFonts w:ascii="Century Gothic" w:hAnsi="Century Gothic"/>
                <w:sz w:val="20"/>
                <w:szCs w:val="20"/>
              </w:rPr>
            </w:pPr>
            <w:r>
              <w:rPr>
                <w:rFonts w:ascii="Century Gothic" w:hAnsi="Century Gothic"/>
                <w:sz w:val="20"/>
                <w:szCs w:val="20"/>
              </w:rPr>
              <w:t>To use, and where appropriate, establish IT systems for administrative tasks, such as recording interactions with and tracking clients.</w:t>
            </w:r>
          </w:p>
          <w:p w14:paraId="363430DF" w14:textId="77777777" w:rsidR="00F94EA7" w:rsidRDefault="00CD7831">
            <w:pPr>
              <w:pStyle w:val="ListParagraph"/>
              <w:numPr>
                <w:ilvl w:val="0"/>
                <w:numId w:val="19"/>
              </w:numPr>
              <w:tabs>
                <w:tab w:val="clear" w:pos="360"/>
                <w:tab w:val="num" w:pos="597"/>
              </w:tabs>
              <w:rPr>
                <w:rFonts w:ascii="Century Gothic" w:hAnsi="Century Gothic"/>
                <w:sz w:val="20"/>
                <w:szCs w:val="20"/>
              </w:rPr>
            </w:pPr>
            <w:r>
              <w:rPr>
                <w:rFonts w:ascii="Century Gothic" w:hAnsi="Century Gothic"/>
                <w:sz w:val="20"/>
                <w:szCs w:val="20"/>
              </w:rPr>
              <w:t>To organise and provide training, guidance and support for school staff so that they are equipped to deliver quality careers programmes</w:t>
            </w:r>
          </w:p>
          <w:p w14:paraId="0B439D2D" w14:textId="77777777" w:rsidR="00F94EA7" w:rsidRDefault="00CD7831">
            <w:pPr>
              <w:pStyle w:val="ListParagraph"/>
              <w:numPr>
                <w:ilvl w:val="0"/>
                <w:numId w:val="19"/>
              </w:numPr>
              <w:tabs>
                <w:tab w:val="clear" w:pos="360"/>
                <w:tab w:val="num" w:pos="597"/>
              </w:tabs>
              <w:rPr>
                <w:rFonts w:ascii="Century Gothic" w:hAnsi="Century Gothic"/>
                <w:sz w:val="20"/>
                <w:szCs w:val="20"/>
              </w:rPr>
            </w:pPr>
            <w:r>
              <w:rPr>
                <w:rFonts w:ascii="Century Gothic" w:hAnsi="Century Gothic"/>
                <w:sz w:val="20"/>
                <w:szCs w:val="20"/>
              </w:rPr>
              <w:t>To complete any statistical returns, where applicable</w:t>
            </w:r>
          </w:p>
          <w:p w14:paraId="3BF189BC" w14:textId="77777777" w:rsidR="00F94EA7" w:rsidRDefault="00CD7831">
            <w:pPr>
              <w:pStyle w:val="ListParagraph"/>
              <w:numPr>
                <w:ilvl w:val="0"/>
                <w:numId w:val="19"/>
              </w:numPr>
              <w:tabs>
                <w:tab w:val="clear" w:pos="360"/>
                <w:tab w:val="num" w:pos="597"/>
              </w:tabs>
              <w:rPr>
                <w:rFonts w:ascii="Century Gothic" w:hAnsi="Century Gothic"/>
                <w:sz w:val="20"/>
                <w:szCs w:val="20"/>
              </w:rPr>
            </w:pPr>
            <w:r>
              <w:rPr>
                <w:rFonts w:ascii="Century Gothic" w:hAnsi="Century Gothic"/>
                <w:sz w:val="20"/>
                <w:szCs w:val="20"/>
              </w:rPr>
              <w:t>To keep abreast of labour market information, legislation, and professional and academic developments</w:t>
            </w:r>
          </w:p>
        </w:tc>
      </w:tr>
      <w:tr w:rsidR="00F94EA7" w14:paraId="0805A0BB" w14:textId="77777777" w:rsidTr="00F94EA7">
        <w:tc>
          <w:tcPr>
            <w:tcW w:w="2037" w:type="dxa"/>
          </w:tcPr>
          <w:p w14:paraId="294513C9" w14:textId="77777777" w:rsidR="00F94EA7" w:rsidRDefault="00CD7831">
            <w:pPr>
              <w:tabs>
                <w:tab w:val="left" w:pos="352"/>
                <w:tab w:val="left" w:pos="703"/>
                <w:tab w:val="left" w:pos="1055"/>
                <w:tab w:val="left" w:pos="1406"/>
              </w:tabs>
              <w:rPr>
                <w:rFonts w:ascii="Century Gothic" w:hAnsi="Century Gothic" w:cs="Arial"/>
                <w:sz w:val="20"/>
                <w:szCs w:val="18"/>
              </w:rPr>
            </w:pPr>
            <w:r>
              <w:rPr>
                <w:rFonts w:ascii="Century Gothic" w:hAnsi="Century Gothic" w:cs="Arial"/>
                <w:sz w:val="20"/>
                <w:szCs w:val="18"/>
              </w:rPr>
              <w:t xml:space="preserve">People Management / Organisational Development </w:t>
            </w:r>
          </w:p>
        </w:tc>
        <w:tc>
          <w:tcPr>
            <w:tcW w:w="7092" w:type="dxa"/>
          </w:tcPr>
          <w:p w14:paraId="5A14D212" w14:textId="77777777" w:rsidR="00F94EA7" w:rsidRDefault="00CD7831">
            <w:pPr>
              <w:pStyle w:val="ListParagraph"/>
              <w:numPr>
                <w:ilvl w:val="0"/>
                <w:numId w:val="21"/>
              </w:numPr>
              <w:rPr>
                <w:rFonts w:ascii="Century Gothic" w:hAnsi="Century Gothic"/>
                <w:sz w:val="20"/>
                <w:szCs w:val="20"/>
              </w:rPr>
            </w:pPr>
            <w:r>
              <w:rPr>
                <w:rFonts w:ascii="Century Gothic" w:hAnsi="Century Gothic"/>
                <w:sz w:val="20"/>
                <w:szCs w:val="20"/>
              </w:rPr>
              <w:t>Report to CEIAG lead in each school, with Trust lead as overall line manager. The person appointed will have no direct line management but will need to lead and advise staff as required to help in the delivery of the long term and yearly plan within each school</w:t>
            </w:r>
          </w:p>
          <w:p w14:paraId="6BCBE463" w14:textId="77777777" w:rsidR="00F94EA7" w:rsidRDefault="00CD7831">
            <w:pPr>
              <w:pStyle w:val="ListParagraph"/>
              <w:numPr>
                <w:ilvl w:val="0"/>
                <w:numId w:val="21"/>
              </w:numPr>
              <w:rPr>
                <w:rFonts w:ascii="Century Gothic" w:hAnsi="Century Gothic"/>
                <w:sz w:val="20"/>
                <w:szCs w:val="20"/>
              </w:rPr>
            </w:pPr>
            <w:r>
              <w:rPr>
                <w:rFonts w:ascii="Century Gothic" w:hAnsi="Century Gothic"/>
                <w:sz w:val="20"/>
                <w:szCs w:val="20"/>
              </w:rPr>
              <w:t>To take part in the ELAT Performance Management process</w:t>
            </w:r>
          </w:p>
        </w:tc>
      </w:tr>
      <w:tr w:rsidR="00F94EA7" w14:paraId="7F6316C7" w14:textId="77777777" w:rsidTr="00F94EA7">
        <w:trPr>
          <w:cnfStyle w:val="000000100000" w:firstRow="0" w:lastRow="0" w:firstColumn="0" w:lastColumn="0" w:oddVBand="0" w:evenVBand="0" w:oddHBand="1" w:evenHBand="0" w:firstRowFirstColumn="0" w:firstRowLastColumn="0" w:lastRowFirstColumn="0" w:lastRowLastColumn="0"/>
        </w:trPr>
        <w:tc>
          <w:tcPr>
            <w:tcW w:w="2037" w:type="dxa"/>
          </w:tcPr>
          <w:p w14:paraId="5AF3D5A9" w14:textId="77777777" w:rsidR="00F94EA7" w:rsidRDefault="00CD7831">
            <w:pPr>
              <w:tabs>
                <w:tab w:val="left" w:pos="352"/>
                <w:tab w:val="left" w:pos="703"/>
                <w:tab w:val="left" w:pos="1055"/>
                <w:tab w:val="left" w:pos="1406"/>
              </w:tabs>
              <w:rPr>
                <w:rFonts w:ascii="Century Gothic" w:hAnsi="Century Gothic" w:cs="Arial"/>
                <w:sz w:val="20"/>
                <w:szCs w:val="18"/>
              </w:rPr>
            </w:pPr>
            <w:r>
              <w:rPr>
                <w:rFonts w:ascii="Century Gothic" w:hAnsi="Century Gothic" w:cs="Arial"/>
                <w:sz w:val="20"/>
                <w:szCs w:val="18"/>
              </w:rPr>
              <w:t>Information Management and Reporting</w:t>
            </w:r>
          </w:p>
        </w:tc>
        <w:tc>
          <w:tcPr>
            <w:tcW w:w="7092" w:type="dxa"/>
          </w:tcPr>
          <w:p w14:paraId="5758A948" w14:textId="77777777" w:rsidR="00F94EA7" w:rsidRDefault="00CD7831">
            <w:pPr>
              <w:numPr>
                <w:ilvl w:val="1"/>
                <w:numId w:val="6"/>
              </w:numPr>
              <w:tabs>
                <w:tab w:val="clear" w:pos="644"/>
                <w:tab w:val="left" w:pos="373"/>
              </w:tabs>
              <w:autoSpaceDE w:val="0"/>
              <w:autoSpaceDN w:val="0"/>
              <w:adjustRightInd w:val="0"/>
              <w:ind w:left="373" w:hanging="283"/>
              <w:rPr>
                <w:rFonts w:ascii="Century Gothic" w:hAnsi="Century Gothic" w:cs="Arial"/>
                <w:sz w:val="20"/>
              </w:rPr>
            </w:pPr>
            <w:r>
              <w:rPr>
                <w:rFonts w:ascii="Century Gothic" w:hAnsi="Century Gothic"/>
                <w:sz w:val="20"/>
              </w:rPr>
              <w:t>Report to CEIAG lead in each school, informally each half and formally each term actions carried out and future plans. Produce an annual report on CEIAG within each school; actions completed, targets met and targets for next year.</w:t>
            </w:r>
          </w:p>
        </w:tc>
      </w:tr>
      <w:tr w:rsidR="00F94EA7" w14:paraId="6F3005A1" w14:textId="77777777" w:rsidTr="00F94EA7">
        <w:tc>
          <w:tcPr>
            <w:tcW w:w="2037" w:type="dxa"/>
          </w:tcPr>
          <w:p w14:paraId="176DD884" w14:textId="77777777" w:rsidR="00F94EA7" w:rsidRDefault="00CD7831">
            <w:pPr>
              <w:tabs>
                <w:tab w:val="left" w:pos="352"/>
                <w:tab w:val="left" w:pos="703"/>
                <w:tab w:val="left" w:pos="1055"/>
                <w:tab w:val="left" w:pos="1406"/>
              </w:tabs>
              <w:rPr>
                <w:rFonts w:ascii="Century Gothic" w:hAnsi="Century Gothic" w:cs="Arial"/>
                <w:sz w:val="20"/>
                <w:szCs w:val="18"/>
              </w:rPr>
            </w:pPr>
            <w:r>
              <w:rPr>
                <w:rFonts w:ascii="Century Gothic" w:hAnsi="Century Gothic" w:cs="Arial"/>
                <w:sz w:val="20"/>
                <w:szCs w:val="18"/>
              </w:rPr>
              <w:t>Data Protection</w:t>
            </w:r>
          </w:p>
        </w:tc>
        <w:tc>
          <w:tcPr>
            <w:tcW w:w="7092" w:type="dxa"/>
          </w:tcPr>
          <w:p w14:paraId="6C17FC1E" w14:textId="77777777" w:rsidR="00F94EA7" w:rsidRDefault="00CD7831">
            <w:pPr>
              <w:numPr>
                <w:ilvl w:val="1"/>
                <w:numId w:val="6"/>
              </w:numPr>
              <w:tabs>
                <w:tab w:val="clear" w:pos="644"/>
                <w:tab w:val="left" w:pos="373"/>
              </w:tabs>
              <w:autoSpaceDE w:val="0"/>
              <w:autoSpaceDN w:val="0"/>
              <w:adjustRightInd w:val="0"/>
              <w:ind w:left="373" w:hanging="283"/>
              <w:rPr>
                <w:rFonts w:ascii="Century Gothic" w:hAnsi="Century Gothic" w:cs="Arial"/>
                <w:sz w:val="20"/>
              </w:rPr>
            </w:pPr>
            <w:r>
              <w:rPr>
                <w:rFonts w:ascii="Century Gothic" w:hAnsi="Century Gothic"/>
                <w:color w:val="000000"/>
                <w:sz w:val="20"/>
              </w:rPr>
              <w:t>All staff have a responsibility under the 2018 (GDPR) Data Protection Act to ensure that their activities comply with the Data Protection Principles. Staff should not disclose personal data outside the Trust’s procedures, or use personal data held on others for their own purposes.</w:t>
            </w:r>
          </w:p>
        </w:tc>
      </w:tr>
      <w:tr w:rsidR="00F94EA7" w14:paraId="550497F5" w14:textId="77777777" w:rsidTr="00F94EA7">
        <w:trPr>
          <w:cnfStyle w:val="000000100000" w:firstRow="0" w:lastRow="0" w:firstColumn="0" w:lastColumn="0" w:oddVBand="0" w:evenVBand="0" w:oddHBand="1" w:evenHBand="0" w:firstRowFirstColumn="0" w:firstRowLastColumn="0" w:lastRowFirstColumn="0" w:lastRowLastColumn="0"/>
          <w:trHeight w:val="610"/>
        </w:trPr>
        <w:tc>
          <w:tcPr>
            <w:tcW w:w="2037" w:type="dxa"/>
          </w:tcPr>
          <w:p w14:paraId="2054DFB6" w14:textId="77777777" w:rsidR="00F94EA7" w:rsidRDefault="00CD7831">
            <w:pPr>
              <w:tabs>
                <w:tab w:val="left" w:pos="352"/>
                <w:tab w:val="left" w:pos="703"/>
                <w:tab w:val="left" w:pos="1055"/>
                <w:tab w:val="left" w:pos="1406"/>
              </w:tabs>
              <w:rPr>
                <w:rFonts w:ascii="Century Gothic" w:hAnsi="Century Gothic" w:cs="Arial"/>
                <w:sz w:val="20"/>
                <w:szCs w:val="18"/>
              </w:rPr>
            </w:pPr>
            <w:r>
              <w:rPr>
                <w:rFonts w:ascii="Century Gothic" w:hAnsi="Century Gothic" w:cs="Arial"/>
                <w:sz w:val="20"/>
                <w:szCs w:val="18"/>
              </w:rPr>
              <w:t>Health and Safety</w:t>
            </w:r>
          </w:p>
        </w:tc>
        <w:tc>
          <w:tcPr>
            <w:tcW w:w="7092" w:type="dxa"/>
          </w:tcPr>
          <w:p w14:paraId="73170415" w14:textId="77777777" w:rsidR="00F94EA7" w:rsidRDefault="00CD7831">
            <w:pPr>
              <w:numPr>
                <w:ilvl w:val="1"/>
                <w:numId w:val="6"/>
              </w:numPr>
              <w:tabs>
                <w:tab w:val="clear" w:pos="644"/>
                <w:tab w:val="left" w:pos="373"/>
              </w:tabs>
              <w:autoSpaceDE w:val="0"/>
              <w:autoSpaceDN w:val="0"/>
              <w:adjustRightInd w:val="0"/>
              <w:ind w:left="373" w:hanging="283"/>
              <w:rPr>
                <w:rFonts w:ascii="Century Gothic" w:hAnsi="Century Gothic" w:cs="Arial"/>
                <w:sz w:val="20"/>
                <w:szCs w:val="18"/>
                <w:lang w:eastAsia="en-AU"/>
              </w:rPr>
            </w:pPr>
            <w:r>
              <w:rPr>
                <w:rFonts w:ascii="Century Gothic" w:hAnsi="Century Gothic" w:cs="Arial"/>
                <w:sz w:val="20"/>
                <w:szCs w:val="18"/>
              </w:rPr>
              <w:t>Hold responsibility to avoid action that could threaten the health or safety of themselves, other employees, customers or members of the public.</w:t>
            </w:r>
          </w:p>
        </w:tc>
      </w:tr>
      <w:tr w:rsidR="00F94EA7" w14:paraId="681AA378" w14:textId="77777777" w:rsidTr="00F94EA7">
        <w:tc>
          <w:tcPr>
            <w:tcW w:w="2037" w:type="dxa"/>
          </w:tcPr>
          <w:p w14:paraId="2C46756F" w14:textId="77777777" w:rsidR="00F94EA7" w:rsidRDefault="00CD7831">
            <w:pPr>
              <w:tabs>
                <w:tab w:val="left" w:pos="352"/>
                <w:tab w:val="left" w:pos="703"/>
                <w:tab w:val="left" w:pos="1055"/>
                <w:tab w:val="left" w:pos="1406"/>
              </w:tabs>
              <w:rPr>
                <w:rFonts w:ascii="Century Gothic" w:hAnsi="Century Gothic" w:cs="Arial"/>
                <w:sz w:val="20"/>
                <w:szCs w:val="18"/>
              </w:rPr>
            </w:pPr>
            <w:r>
              <w:rPr>
                <w:rFonts w:ascii="Century Gothic" w:hAnsi="Century Gothic" w:cs="Arial"/>
                <w:sz w:val="20"/>
                <w:szCs w:val="18"/>
              </w:rPr>
              <w:lastRenderedPageBreak/>
              <w:t>Good Citizenship</w:t>
            </w:r>
          </w:p>
        </w:tc>
        <w:tc>
          <w:tcPr>
            <w:tcW w:w="7092" w:type="dxa"/>
          </w:tcPr>
          <w:p w14:paraId="2613FE97" w14:textId="77777777" w:rsidR="00F94EA7" w:rsidRDefault="00CD7831">
            <w:pPr>
              <w:numPr>
                <w:ilvl w:val="1"/>
                <w:numId w:val="6"/>
              </w:numPr>
              <w:tabs>
                <w:tab w:val="clear" w:pos="644"/>
                <w:tab w:val="left" w:pos="373"/>
              </w:tabs>
              <w:autoSpaceDE w:val="0"/>
              <w:autoSpaceDN w:val="0"/>
              <w:adjustRightInd w:val="0"/>
              <w:ind w:left="373" w:hanging="373"/>
              <w:rPr>
                <w:rFonts w:ascii="Century Gothic" w:hAnsi="Century Gothic" w:cs="Arial"/>
                <w:sz w:val="20"/>
                <w:szCs w:val="18"/>
              </w:rPr>
            </w:pPr>
            <w:r>
              <w:rPr>
                <w:rFonts w:ascii="Century Gothic" w:hAnsi="Century Gothic" w:cs="Arial"/>
                <w:sz w:val="20"/>
                <w:szCs w:val="18"/>
              </w:rPr>
              <w:t>Holds personal accountability in ensuring continual focus on enhancing the staff and pupil experience through actions, words and behaviour. Our pupils are the most important members of our institution and must be treated as such</w:t>
            </w:r>
          </w:p>
        </w:tc>
      </w:tr>
    </w:tbl>
    <w:p w14:paraId="60FE30C5" w14:textId="77777777" w:rsidR="00F94EA7" w:rsidRDefault="00F94EA7">
      <w:pPr>
        <w:tabs>
          <w:tab w:val="left" w:pos="352"/>
          <w:tab w:val="left" w:pos="703"/>
          <w:tab w:val="left" w:pos="1055"/>
          <w:tab w:val="left" w:pos="1406"/>
        </w:tabs>
        <w:spacing w:before="60" w:after="120"/>
        <w:rPr>
          <w:rFonts w:ascii="Century Gothic" w:hAnsi="Century Gothic"/>
          <w:b/>
          <w:sz w:val="20"/>
          <w:szCs w:val="18"/>
        </w:rPr>
      </w:pPr>
    </w:p>
    <w:p w14:paraId="12A1F147" w14:textId="77777777" w:rsidR="00F94EA7" w:rsidRDefault="00CD7831">
      <w:pPr>
        <w:tabs>
          <w:tab w:val="left" w:pos="352"/>
          <w:tab w:val="left" w:pos="703"/>
          <w:tab w:val="left" w:pos="1055"/>
          <w:tab w:val="left" w:pos="1406"/>
        </w:tabs>
        <w:spacing w:before="60" w:after="120"/>
        <w:rPr>
          <w:rFonts w:ascii="Century Gothic" w:hAnsi="Century Gothic"/>
          <w:b/>
          <w:sz w:val="20"/>
          <w:szCs w:val="18"/>
        </w:rPr>
      </w:pPr>
      <w:r>
        <w:rPr>
          <w:rFonts w:ascii="Century Gothic" w:hAnsi="Century Gothic"/>
          <w:b/>
          <w:sz w:val="20"/>
          <w:szCs w:val="18"/>
        </w:rPr>
        <w:t>Key Stakeholders:</w:t>
      </w:r>
    </w:p>
    <w:p w14:paraId="69B1DFFF" w14:textId="77777777" w:rsidR="00F94EA7" w:rsidRDefault="00CD7831">
      <w:pPr>
        <w:autoSpaceDE w:val="0"/>
        <w:autoSpaceDN w:val="0"/>
        <w:adjustRightInd w:val="0"/>
        <w:spacing w:after="60" w:line="276" w:lineRule="auto"/>
        <w:rPr>
          <w:rFonts w:ascii="Century Gothic" w:hAnsi="Century Gothic" w:cs="Arial"/>
          <w:color w:val="000000"/>
          <w:sz w:val="20"/>
          <w:szCs w:val="18"/>
          <w:lang w:eastAsia="en-AU"/>
        </w:rPr>
      </w:pPr>
      <w:r>
        <w:rPr>
          <w:rFonts w:ascii="Century Gothic" w:hAnsi="Century Gothic" w:cs="Arial"/>
          <w:b/>
          <w:color w:val="000000"/>
          <w:sz w:val="20"/>
          <w:szCs w:val="18"/>
          <w:lang w:eastAsia="en-AU"/>
        </w:rPr>
        <w:t>Internal</w:t>
      </w:r>
      <w:r>
        <w:rPr>
          <w:rFonts w:ascii="Century Gothic" w:hAnsi="Century Gothic" w:cs="Arial"/>
          <w:color w:val="000000"/>
          <w:sz w:val="20"/>
          <w:szCs w:val="18"/>
          <w:lang w:eastAsia="en-AU"/>
        </w:rPr>
        <w:t>: All pupils and staff of ELAT Trust</w:t>
      </w:r>
    </w:p>
    <w:p w14:paraId="67EB241C" w14:textId="77777777" w:rsidR="00F94EA7" w:rsidRDefault="00CD7831">
      <w:pPr>
        <w:autoSpaceDE w:val="0"/>
        <w:autoSpaceDN w:val="0"/>
        <w:adjustRightInd w:val="0"/>
        <w:spacing w:after="60" w:line="276" w:lineRule="auto"/>
        <w:rPr>
          <w:rFonts w:ascii="Century Gothic" w:hAnsi="Century Gothic"/>
          <w:b/>
          <w:sz w:val="20"/>
          <w:szCs w:val="18"/>
        </w:rPr>
      </w:pPr>
      <w:r>
        <w:rPr>
          <w:rFonts w:ascii="Century Gothic" w:hAnsi="Century Gothic" w:cs="Arial"/>
          <w:b/>
          <w:sz w:val="20"/>
          <w:szCs w:val="18"/>
          <w:lang w:eastAsia="en-AU"/>
        </w:rPr>
        <w:t>External</w:t>
      </w:r>
      <w:r>
        <w:rPr>
          <w:rFonts w:ascii="Century Gothic" w:hAnsi="Century Gothic" w:cs="Arial"/>
          <w:sz w:val="20"/>
          <w:szCs w:val="18"/>
          <w:lang w:eastAsia="en-AU"/>
        </w:rPr>
        <w:t>: key local and other identified post 16 institutions, CEIAG groups, charities and foundations, NCS, Havering Council, Prospects.</w:t>
      </w:r>
    </w:p>
    <w:p w14:paraId="42D52448" w14:textId="77777777" w:rsidR="00F94EA7" w:rsidRDefault="00F94EA7">
      <w:pPr>
        <w:tabs>
          <w:tab w:val="left" w:pos="352"/>
          <w:tab w:val="left" w:pos="703"/>
          <w:tab w:val="left" w:pos="1055"/>
          <w:tab w:val="left" w:pos="1406"/>
        </w:tabs>
        <w:spacing w:before="60" w:after="120" w:line="276" w:lineRule="auto"/>
        <w:rPr>
          <w:rFonts w:ascii="Century Gothic" w:hAnsi="Century Gothic"/>
          <w:b/>
          <w:sz w:val="20"/>
          <w:szCs w:val="18"/>
        </w:rPr>
      </w:pPr>
    </w:p>
    <w:p w14:paraId="05DDBD65" w14:textId="77777777" w:rsidR="00F94EA7" w:rsidRDefault="00CD7831">
      <w:pPr>
        <w:tabs>
          <w:tab w:val="left" w:pos="352"/>
          <w:tab w:val="left" w:pos="703"/>
          <w:tab w:val="left" w:pos="1055"/>
          <w:tab w:val="left" w:pos="1406"/>
        </w:tabs>
        <w:spacing w:before="60" w:after="120" w:line="276" w:lineRule="auto"/>
        <w:rPr>
          <w:rFonts w:ascii="Century Gothic" w:hAnsi="Century Gothic"/>
          <w:b/>
          <w:sz w:val="20"/>
          <w:szCs w:val="18"/>
        </w:rPr>
      </w:pPr>
      <w:r>
        <w:rPr>
          <w:rFonts w:ascii="Century Gothic" w:hAnsi="Century Gothic"/>
          <w:b/>
          <w:sz w:val="20"/>
          <w:szCs w:val="18"/>
        </w:rPr>
        <w:t>Knowledge, skill and experience requirements</w:t>
      </w:r>
      <w:r>
        <w:rPr>
          <w:rFonts w:ascii="Century Gothic" w:hAnsi="Century Gothic"/>
          <w:b/>
          <w:color w:val="FF0000"/>
          <w:sz w:val="20"/>
          <w:szCs w:val="18"/>
        </w:rPr>
        <w:t xml:space="preserve"> </w:t>
      </w:r>
    </w:p>
    <w:p w14:paraId="26B77A00" w14:textId="77777777" w:rsidR="00F94EA7" w:rsidRDefault="00CD7831">
      <w:pPr>
        <w:autoSpaceDE w:val="0"/>
        <w:autoSpaceDN w:val="0"/>
        <w:adjustRightInd w:val="0"/>
        <w:spacing w:after="60" w:line="276" w:lineRule="auto"/>
        <w:rPr>
          <w:rFonts w:ascii="Century Gothic" w:hAnsi="Century Gothic" w:cs="Arial"/>
          <w:color w:val="000000"/>
          <w:sz w:val="20"/>
          <w:szCs w:val="18"/>
          <w:lang w:eastAsia="en-AU"/>
        </w:rPr>
      </w:pPr>
      <w:r>
        <w:rPr>
          <w:rFonts w:ascii="Century Gothic" w:hAnsi="Century Gothic" w:cs="Arial"/>
          <w:b/>
          <w:color w:val="000000"/>
          <w:sz w:val="20"/>
          <w:szCs w:val="18"/>
          <w:lang w:eastAsia="en-AU"/>
        </w:rPr>
        <w:t>Essential</w:t>
      </w:r>
      <w:r>
        <w:rPr>
          <w:rFonts w:ascii="Century Gothic" w:hAnsi="Century Gothic" w:cs="Arial"/>
          <w:color w:val="000000"/>
          <w:sz w:val="20"/>
          <w:szCs w:val="18"/>
          <w:lang w:eastAsia="en-AU"/>
        </w:rPr>
        <w:t xml:space="preserve">: </w:t>
      </w:r>
      <w:r>
        <w:rPr>
          <w:rFonts w:ascii="Century Gothic" w:hAnsi="Century Gothic" w:cs="Arial"/>
          <w:sz w:val="20"/>
          <w:szCs w:val="18"/>
          <w:lang w:eastAsia="en-AU"/>
        </w:rPr>
        <w:t>Career guidance </w:t>
      </w:r>
      <w:r>
        <w:rPr>
          <w:rFonts w:ascii="Century Gothic" w:hAnsi="Century Gothic"/>
          <w:sz w:val="20"/>
          <w:szCs w:val="18"/>
          <w:lang w:eastAsia="en-AU"/>
        </w:rPr>
        <w:t>qualification</w:t>
      </w:r>
      <w:r>
        <w:rPr>
          <w:rFonts w:ascii="Century Gothic" w:hAnsi="Century Gothic" w:cs="Arial"/>
          <w:sz w:val="20"/>
          <w:szCs w:val="18"/>
          <w:lang w:eastAsia="en-AU"/>
        </w:rPr>
        <w:t> at level 6 or higher</w:t>
      </w:r>
      <w:r>
        <w:rPr>
          <w:rFonts w:ascii="Century Gothic" w:hAnsi="Century Gothic" w:cs="Arial"/>
          <w:color w:val="000000"/>
          <w:sz w:val="20"/>
          <w:szCs w:val="18"/>
          <w:lang w:eastAsia="en-AU"/>
        </w:rPr>
        <w:t xml:space="preserve"> </w:t>
      </w:r>
    </w:p>
    <w:p w14:paraId="67D00F37" w14:textId="77777777" w:rsidR="00F94EA7" w:rsidRDefault="00CD7831">
      <w:pPr>
        <w:autoSpaceDE w:val="0"/>
        <w:autoSpaceDN w:val="0"/>
        <w:adjustRightInd w:val="0"/>
        <w:spacing w:after="60" w:line="276" w:lineRule="auto"/>
        <w:rPr>
          <w:rFonts w:ascii="Century Gothic" w:hAnsi="Century Gothic" w:cs="Arial"/>
          <w:color w:val="000000"/>
          <w:sz w:val="20"/>
          <w:szCs w:val="18"/>
          <w:lang w:eastAsia="en-AU"/>
        </w:rPr>
      </w:pPr>
      <w:r>
        <w:rPr>
          <w:rFonts w:ascii="Century Gothic" w:hAnsi="Century Gothic" w:cs="Arial"/>
          <w:color w:val="000000"/>
          <w:sz w:val="20"/>
          <w:szCs w:val="18"/>
          <w:lang w:eastAsia="en-AU"/>
        </w:rPr>
        <w:t>English and Maths at Level 2, minimum.</w:t>
      </w:r>
    </w:p>
    <w:p w14:paraId="33E49A2E" w14:textId="77777777" w:rsidR="00F94EA7" w:rsidRDefault="00CD7831">
      <w:pPr>
        <w:autoSpaceDE w:val="0"/>
        <w:autoSpaceDN w:val="0"/>
        <w:adjustRightInd w:val="0"/>
        <w:spacing w:after="60" w:line="276" w:lineRule="auto"/>
        <w:rPr>
          <w:rFonts w:ascii="Century Gothic" w:hAnsi="Century Gothic" w:cs="Arial"/>
          <w:color w:val="000000"/>
          <w:sz w:val="20"/>
          <w:szCs w:val="18"/>
          <w:lang w:eastAsia="en-AU"/>
        </w:rPr>
      </w:pPr>
      <w:r>
        <w:rPr>
          <w:rFonts w:ascii="Century Gothic" w:hAnsi="Century Gothic" w:cs="Arial"/>
          <w:color w:val="000000"/>
          <w:sz w:val="20"/>
          <w:szCs w:val="18"/>
          <w:lang w:eastAsia="en-AU"/>
        </w:rPr>
        <w:t>Full driving licence or access to good transport options</w:t>
      </w:r>
    </w:p>
    <w:p w14:paraId="63FBB172" w14:textId="77777777" w:rsidR="00F94EA7" w:rsidRDefault="00F94EA7">
      <w:pPr>
        <w:autoSpaceDE w:val="0"/>
        <w:autoSpaceDN w:val="0"/>
        <w:adjustRightInd w:val="0"/>
        <w:spacing w:after="60" w:line="276" w:lineRule="auto"/>
        <w:rPr>
          <w:rFonts w:ascii="Century Gothic" w:hAnsi="Century Gothic" w:cs="Arial"/>
          <w:color w:val="000000"/>
          <w:sz w:val="20"/>
          <w:szCs w:val="18"/>
          <w:lang w:eastAsia="en-AU"/>
        </w:rPr>
      </w:pPr>
    </w:p>
    <w:p w14:paraId="49D36158" w14:textId="77777777" w:rsidR="00F94EA7" w:rsidRDefault="00CD7831">
      <w:pPr>
        <w:autoSpaceDE w:val="0"/>
        <w:autoSpaceDN w:val="0"/>
        <w:adjustRightInd w:val="0"/>
        <w:spacing w:after="60" w:line="276" w:lineRule="auto"/>
        <w:rPr>
          <w:rFonts w:ascii="Century Gothic" w:hAnsi="Century Gothic" w:cs="Arial"/>
          <w:b/>
          <w:sz w:val="20"/>
          <w:szCs w:val="18"/>
        </w:rPr>
      </w:pPr>
      <w:r>
        <w:rPr>
          <w:rFonts w:ascii="Century Gothic" w:hAnsi="Century Gothic" w:cs="Arial"/>
          <w:b/>
          <w:sz w:val="20"/>
          <w:szCs w:val="18"/>
          <w:lang w:eastAsia="en-AU"/>
        </w:rPr>
        <w:t>Desirable</w:t>
      </w:r>
      <w:r>
        <w:rPr>
          <w:rFonts w:ascii="Century Gothic" w:hAnsi="Century Gothic" w:cs="Arial"/>
          <w:sz w:val="20"/>
          <w:szCs w:val="18"/>
          <w:lang w:eastAsia="en-AU"/>
        </w:rPr>
        <w:t>: Experience of delivering CEIAG to 11 – 18 years olds</w:t>
      </w:r>
    </w:p>
    <w:p w14:paraId="4D4A3B45" w14:textId="77777777" w:rsidR="00F94EA7" w:rsidRDefault="00F94EA7">
      <w:pPr>
        <w:spacing w:before="60" w:after="120"/>
        <w:rPr>
          <w:rFonts w:ascii="Century Gothic" w:hAnsi="Century Gothic" w:cs="Arial"/>
          <w:b/>
          <w:sz w:val="20"/>
          <w:szCs w:val="18"/>
        </w:rPr>
      </w:pPr>
    </w:p>
    <w:p w14:paraId="33D098CA" w14:textId="77777777" w:rsidR="00F94EA7" w:rsidRDefault="00F94EA7">
      <w:pPr>
        <w:spacing w:before="60" w:after="120"/>
        <w:rPr>
          <w:rFonts w:ascii="Century Gothic" w:hAnsi="Century Gothic" w:cs="Arial"/>
          <w:b/>
          <w:sz w:val="20"/>
          <w:szCs w:val="18"/>
        </w:rPr>
      </w:pPr>
    </w:p>
    <w:p w14:paraId="6482453D" w14:textId="77777777" w:rsidR="00F94EA7" w:rsidRDefault="00CD7831">
      <w:pPr>
        <w:spacing w:before="60" w:after="120"/>
        <w:rPr>
          <w:rFonts w:ascii="Century Gothic" w:hAnsi="Century Gothic" w:cs="Arial"/>
          <w:b/>
          <w:sz w:val="20"/>
          <w:szCs w:val="18"/>
        </w:rPr>
      </w:pPr>
      <w:r>
        <w:rPr>
          <w:rFonts w:ascii="Century Gothic" w:hAnsi="Century Gothic" w:cs="Arial"/>
          <w:b/>
          <w:sz w:val="20"/>
          <w:szCs w:val="18"/>
        </w:rPr>
        <w:t>Key behaviours:</w:t>
      </w:r>
    </w:p>
    <w:p w14:paraId="74A7166A" w14:textId="77777777" w:rsidR="00F94EA7" w:rsidRDefault="00CD7831">
      <w:pPr>
        <w:pStyle w:val="ListParagraph"/>
        <w:numPr>
          <w:ilvl w:val="0"/>
          <w:numId w:val="14"/>
        </w:numPr>
        <w:spacing w:line="276" w:lineRule="auto"/>
        <w:ind w:left="720" w:hanging="294"/>
        <w:rPr>
          <w:rFonts w:ascii="Century Gothic" w:hAnsi="Century Gothic" w:cs="Arial"/>
          <w:sz w:val="20"/>
          <w:szCs w:val="18"/>
        </w:rPr>
      </w:pPr>
      <w:r>
        <w:rPr>
          <w:rFonts w:ascii="Century Gothic" w:hAnsi="Century Gothic" w:cs="Arial"/>
          <w:sz w:val="20"/>
          <w:szCs w:val="18"/>
        </w:rPr>
        <w:t>Demonstrate and role model Trust values which are:</w:t>
      </w:r>
    </w:p>
    <w:p w14:paraId="4913D7DE" w14:textId="77777777" w:rsidR="00F94EA7" w:rsidRDefault="00F94EA7">
      <w:pPr>
        <w:pStyle w:val="Default"/>
        <w:rPr>
          <w:sz w:val="20"/>
        </w:rPr>
      </w:pPr>
    </w:p>
    <w:p w14:paraId="194D4721" w14:textId="77777777" w:rsidR="00F94EA7" w:rsidRDefault="00CD7831">
      <w:pPr>
        <w:numPr>
          <w:ilvl w:val="0"/>
          <w:numId w:val="29"/>
        </w:numPr>
        <w:spacing w:after="225"/>
        <w:ind w:left="426" w:firstLine="0"/>
        <w:rPr>
          <w:rFonts w:ascii="Century Gothic" w:hAnsi="Century Gothic"/>
          <w:b/>
          <w:i/>
          <w:color w:val="660066"/>
          <w:sz w:val="22"/>
          <w:szCs w:val="22"/>
          <w:lang w:val="en-GB" w:eastAsia="en-GB"/>
        </w:rPr>
      </w:pPr>
      <w:r>
        <w:rPr>
          <w:rFonts w:ascii="Century Gothic" w:hAnsi="Century Gothic"/>
          <w:b/>
          <w:i/>
          <w:color w:val="660066"/>
          <w:sz w:val="22"/>
          <w:szCs w:val="22"/>
          <w:lang w:val="en-GB" w:eastAsia="en-GB"/>
        </w:rPr>
        <w:t>Passion</w:t>
      </w:r>
    </w:p>
    <w:p w14:paraId="44AE6A8B" w14:textId="77777777" w:rsidR="00F94EA7" w:rsidRDefault="00CD7831">
      <w:pPr>
        <w:numPr>
          <w:ilvl w:val="0"/>
          <w:numId w:val="29"/>
        </w:numPr>
        <w:spacing w:after="225"/>
        <w:ind w:left="426" w:firstLine="0"/>
        <w:rPr>
          <w:rFonts w:ascii="Century Gothic" w:hAnsi="Century Gothic"/>
          <w:b/>
          <w:i/>
          <w:color w:val="660066"/>
          <w:sz w:val="22"/>
          <w:szCs w:val="22"/>
          <w:lang w:val="en-GB" w:eastAsia="en-GB"/>
        </w:rPr>
      </w:pPr>
      <w:r>
        <w:rPr>
          <w:rFonts w:ascii="Century Gothic" w:hAnsi="Century Gothic"/>
          <w:b/>
          <w:i/>
          <w:color w:val="660066"/>
          <w:sz w:val="22"/>
          <w:szCs w:val="22"/>
          <w:lang w:val="en-GB" w:eastAsia="en-GB"/>
        </w:rPr>
        <w:t>Respect</w:t>
      </w:r>
    </w:p>
    <w:p w14:paraId="723A411E" w14:textId="77777777" w:rsidR="00F94EA7" w:rsidRDefault="00CD7831">
      <w:pPr>
        <w:numPr>
          <w:ilvl w:val="0"/>
          <w:numId w:val="29"/>
        </w:numPr>
        <w:spacing w:after="225"/>
        <w:ind w:left="426" w:firstLine="0"/>
        <w:rPr>
          <w:rFonts w:ascii="Century Gothic" w:hAnsi="Century Gothic"/>
          <w:b/>
          <w:i/>
          <w:color w:val="660066"/>
          <w:sz w:val="22"/>
          <w:szCs w:val="22"/>
          <w:lang w:val="en-GB" w:eastAsia="en-GB"/>
        </w:rPr>
      </w:pPr>
      <w:r>
        <w:rPr>
          <w:rFonts w:ascii="Century Gothic" w:hAnsi="Century Gothic"/>
          <w:b/>
          <w:i/>
          <w:color w:val="660066"/>
          <w:sz w:val="22"/>
          <w:szCs w:val="22"/>
          <w:lang w:val="en-GB" w:eastAsia="en-GB"/>
        </w:rPr>
        <w:t>Inclusion</w:t>
      </w:r>
    </w:p>
    <w:p w14:paraId="3FE107F2" w14:textId="77777777" w:rsidR="00F94EA7" w:rsidRDefault="00CD7831">
      <w:pPr>
        <w:numPr>
          <w:ilvl w:val="0"/>
          <w:numId w:val="29"/>
        </w:numPr>
        <w:spacing w:after="225"/>
        <w:ind w:left="426" w:firstLine="0"/>
        <w:rPr>
          <w:rFonts w:ascii="Century Gothic" w:hAnsi="Century Gothic"/>
          <w:b/>
          <w:i/>
          <w:color w:val="660066"/>
          <w:sz w:val="22"/>
          <w:szCs w:val="22"/>
          <w:lang w:val="en-GB" w:eastAsia="en-GB"/>
        </w:rPr>
      </w:pPr>
      <w:r>
        <w:rPr>
          <w:rFonts w:ascii="Century Gothic" w:hAnsi="Century Gothic"/>
          <w:b/>
          <w:i/>
          <w:color w:val="660066"/>
          <w:sz w:val="22"/>
          <w:szCs w:val="22"/>
          <w:lang w:val="en-GB" w:eastAsia="en-GB"/>
        </w:rPr>
        <w:t>Challenge</w:t>
      </w:r>
    </w:p>
    <w:p w14:paraId="36FAA60E" w14:textId="77777777" w:rsidR="00F94EA7" w:rsidRDefault="00CD7831">
      <w:pPr>
        <w:numPr>
          <w:ilvl w:val="0"/>
          <w:numId w:val="29"/>
        </w:numPr>
        <w:spacing w:before="60" w:after="120"/>
        <w:ind w:left="426" w:firstLine="0"/>
        <w:rPr>
          <w:rFonts w:ascii="Century Gothic" w:hAnsi="Century Gothic" w:cs="Arial"/>
          <w:i/>
          <w:sz w:val="20"/>
          <w:szCs w:val="18"/>
        </w:rPr>
      </w:pPr>
      <w:r>
        <w:rPr>
          <w:rFonts w:ascii="Century Gothic" w:hAnsi="Century Gothic"/>
          <w:b/>
          <w:i/>
          <w:color w:val="660066"/>
          <w:sz w:val="22"/>
          <w:szCs w:val="22"/>
          <w:lang w:val="en-GB" w:eastAsia="en-GB"/>
        </w:rPr>
        <w:t>Openness</w:t>
      </w:r>
    </w:p>
    <w:sectPr w:rsidR="00F94EA7">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C44DAE" w14:textId="77777777" w:rsidR="00F94EA7" w:rsidRDefault="00CD7831">
      <w:r>
        <w:separator/>
      </w:r>
    </w:p>
  </w:endnote>
  <w:endnote w:type="continuationSeparator" w:id="0">
    <w:p w14:paraId="79A740DC" w14:textId="77777777" w:rsidR="00F94EA7" w:rsidRDefault="00CD7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D4E4D" w14:textId="342F2DE2" w:rsidR="00F94EA7" w:rsidRDefault="00CD7831">
    <w:pPr>
      <w:pStyle w:val="Footer"/>
      <w:jc w:val="right"/>
      <w:rPr>
        <w:rFonts w:ascii="Arial" w:hAnsi="Arial" w:cs="Arial"/>
        <w:sz w:val="14"/>
        <w:szCs w:val="14"/>
      </w:rPr>
    </w:pPr>
    <w:r>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Pr>
            <w:rFonts w:ascii="Arial" w:hAnsi="Arial" w:cs="Arial"/>
            <w:sz w:val="14"/>
            <w:szCs w:val="14"/>
          </w:rPr>
          <w:t xml:space="preserve"> | Page </w:t>
        </w:r>
        <w:r>
          <w:rPr>
            <w:rFonts w:ascii="Arial" w:hAnsi="Arial" w:cs="Arial"/>
            <w:sz w:val="14"/>
            <w:szCs w:val="14"/>
          </w:rPr>
          <w:fldChar w:fldCharType="begin"/>
        </w:r>
        <w:r>
          <w:rPr>
            <w:rFonts w:ascii="Arial" w:hAnsi="Arial" w:cs="Arial"/>
            <w:sz w:val="14"/>
            <w:szCs w:val="14"/>
          </w:rPr>
          <w:instrText xml:space="preserve"> PAGE   \* MERGEFORMAT </w:instrText>
        </w:r>
        <w:r>
          <w:rPr>
            <w:rFonts w:ascii="Arial" w:hAnsi="Arial" w:cs="Arial"/>
            <w:sz w:val="14"/>
            <w:szCs w:val="14"/>
          </w:rPr>
          <w:fldChar w:fldCharType="separate"/>
        </w:r>
        <w:r w:rsidR="004E613C">
          <w:rPr>
            <w:rFonts w:ascii="Arial" w:hAnsi="Arial" w:cs="Arial"/>
            <w:noProof/>
            <w:sz w:val="14"/>
            <w:szCs w:val="14"/>
          </w:rPr>
          <w:t>1</w:t>
        </w:r>
        <w:r>
          <w:rPr>
            <w:rFonts w:ascii="Arial" w:hAnsi="Arial" w:cs="Arial"/>
            <w:noProof/>
            <w:sz w:val="14"/>
            <w:szCs w:val="14"/>
          </w:rPr>
          <w:fldChar w:fldCharType="end"/>
        </w:r>
      </w:sdtContent>
    </w:sdt>
  </w:p>
  <w:p w14:paraId="54D1B23E" w14:textId="77777777" w:rsidR="00F94EA7" w:rsidRDefault="00CD7831">
    <w:pPr>
      <w:pStyle w:val="Footer"/>
      <w:tabs>
        <w:tab w:val="clear" w:pos="4153"/>
        <w:tab w:val="clear" w:pos="8306"/>
        <w:tab w:val="left" w:pos="7635"/>
      </w:tabs>
      <w:rPr>
        <w:rFonts w:ascii="Trebuchet MS" w:hAnsi="Trebuchet MS"/>
      </w:rPr>
    </w:pPr>
    <w:r>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1A559" w14:textId="77777777" w:rsidR="00F94EA7" w:rsidRDefault="00CD7831">
      <w:r>
        <w:separator/>
      </w:r>
    </w:p>
  </w:footnote>
  <w:footnote w:type="continuationSeparator" w:id="0">
    <w:p w14:paraId="7EDF71FA" w14:textId="77777777" w:rsidR="00F94EA7" w:rsidRDefault="00CD7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5BF76" w14:textId="77777777" w:rsidR="00F94EA7" w:rsidRDefault="00CD7831">
    <w:pPr>
      <w:pStyle w:val="Header"/>
      <w:jc w:val="center"/>
      <w:rPr>
        <w:rFonts w:ascii="Arial" w:hAnsi="Arial" w:cs="Arial"/>
        <w:b/>
        <w:color w:val="FF0000"/>
      </w:rPr>
    </w:pPr>
    <w:r>
      <w:rPr>
        <w:noProof/>
        <w:lang w:val="en-GB" w:eastAsia="en-GB"/>
      </w:rPr>
      <w:drawing>
        <wp:inline distT="0" distB="0" distL="0" distR="0" wp14:anchorId="70C4B82E" wp14:editId="45DAB951">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4"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2"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E1D3A"/>
    <w:multiLevelType w:val="hybridMultilevel"/>
    <w:tmpl w:val="ED4AF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9"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7"/>
  </w:num>
  <w:num w:numId="3">
    <w:abstractNumId w:val="8"/>
  </w:num>
  <w:num w:numId="4">
    <w:abstractNumId w:val="7"/>
  </w:num>
  <w:num w:numId="5">
    <w:abstractNumId w:val="27"/>
  </w:num>
  <w:num w:numId="6">
    <w:abstractNumId w:val="10"/>
  </w:num>
  <w:num w:numId="7">
    <w:abstractNumId w:val="6"/>
  </w:num>
  <w:num w:numId="8">
    <w:abstractNumId w:val="9"/>
  </w:num>
  <w:num w:numId="9">
    <w:abstractNumId w:val="16"/>
  </w:num>
  <w:num w:numId="10">
    <w:abstractNumId w:val="25"/>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5"/>
  </w:num>
  <w:num w:numId="14">
    <w:abstractNumId w:val="3"/>
  </w:num>
  <w:num w:numId="15">
    <w:abstractNumId w:val="14"/>
  </w:num>
  <w:num w:numId="16">
    <w:abstractNumId w:val="22"/>
  </w:num>
  <w:num w:numId="17">
    <w:abstractNumId w:val="18"/>
  </w:num>
  <w:num w:numId="18">
    <w:abstractNumId w:val="12"/>
  </w:num>
  <w:num w:numId="19">
    <w:abstractNumId w:val="28"/>
  </w:num>
  <w:num w:numId="20">
    <w:abstractNumId w:val="19"/>
  </w:num>
  <w:num w:numId="21">
    <w:abstractNumId w:val="20"/>
  </w:num>
  <w:num w:numId="22">
    <w:abstractNumId w:val="23"/>
  </w:num>
  <w:num w:numId="23">
    <w:abstractNumId w:val="11"/>
  </w:num>
  <w:num w:numId="24">
    <w:abstractNumId w:val="29"/>
  </w:num>
  <w:num w:numId="25">
    <w:abstractNumId w:val="5"/>
  </w:num>
  <w:num w:numId="26">
    <w:abstractNumId w:val="0"/>
  </w:num>
  <w:num w:numId="27">
    <w:abstractNumId w:val="13"/>
  </w:num>
  <w:num w:numId="28">
    <w:abstractNumId w:val="21"/>
  </w:num>
  <w:num w:numId="29">
    <w:abstractNumId w:val="26"/>
  </w:num>
  <w:num w:numId="30">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EA7"/>
    <w:rsid w:val="002D3B68"/>
    <w:rsid w:val="004E613C"/>
    <w:rsid w:val="00CD7831"/>
    <w:rsid w:val="00F94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370A7B9"/>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1">
    <w:name w:val="heading 1"/>
    <w:aliases w:val="Heading 1 numbered"/>
    <w:basedOn w:val="Normal"/>
    <w:next w:val="Normal"/>
    <w:qFormat/>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pPr>
      <w:numPr>
        <w:numId w:val="1"/>
      </w:numPr>
    </w:pPr>
  </w:style>
  <w:style w:type="paragraph" w:styleId="Footer">
    <w:name w:val="footer"/>
    <w:basedOn w:val="Normal"/>
    <w:link w:val="FooterChar"/>
    <w:uiPriority w:val="99"/>
    <w:pPr>
      <w:tabs>
        <w:tab w:val="center" w:pos="4153"/>
        <w:tab w:val="right" w:pos="8306"/>
      </w:tabs>
      <w:spacing w:before="120"/>
    </w:pPr>
    <w:rPr>
      <w:sz w:val="16"/>
    </w:rPr>
  </w:style>
  <w:style w:type="paragraph" w:styleId="ListBullet2">
    <w:name w:val="List Bullet 2"/>
    <w:basedOn w:val="Normal"/>
    <w:pPr>
      <w:numPr>
        <w:numId w:val="3"/>
      </w:numPr>
      <w:spacing w:after="80"/>
    </w:pPr>
  </w:style>
  <w:style w:type="paragraph" w:styleId="BodyText">
    <w:name w:val="Body Text"/>
    <w:basedOn w:val="Normal"/>
    <w:pPr>
      <w:spacing w:before="120"/>
    </w:pPr>
  </w:style>
  <w:style w:type="paragraph" w:styleId="Header">
    <w:name w:val="head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spacing w:after="120" w:line="480" w:lineRule="auto"/>
      <w:ind w:left="283"/>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pPr>
      <w:ind w:left="2520" w:right="360"/>
      <w:jc w:val="both"/>
    </w:pPr>
    <w:rPr>
      <w:rFonts w:ascii="Arial" w:hAnsi="Arial" w:cs="Arial"/>
      <w:sz w:val="22"/>
      <w:szCs w:val="24"/>
    </w:rPr>
  </w:style>
  <w:style w:type="character" w:styleId="Hyperlink">
    <w:name w:val="Hyperlink"/>
    <w:basedOn w:val="DefaultParagraphFont"/>
    <w:rPr>
      <w:color w:val="0000FF"/>
      <w:u w:val="single"/>
    </w:rPr>
  </w:style>
  <w:style w:type="table" w:customStyle="1" w:styleId="TableGrid1">
    <w:name w:val="Table Grid1"/>
    <w:basedOn w:val="TableNormal"/>
    <w:next w:val="TableGrid"/>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pPr>
      <w:ind w:left="720"/>
      <w:contextualSpacing/>
    </w:pPr>
    <w:rPr>
      <w:szCs w:val="24"/>
      <w:lang w:eastAsia="en-AU"/>
    </w:rPr>
  </w:style>
  <w:style w:type="character" w:styleId="CommentReference">
    <w:name w:val="annotation reference"/>
    <w:basedOn w:val="DefaultParagraphFont"/>
    <w:rPr>
      <w:sz w:val="16"/>
      <w:szCs w:val="16"/>
    </w:rPr>
  </w:style>
  <w:style w:type="paragraph" w:styleId="CommentText">
    <w:name w:val="annotation text"/>
    <w:basedOn w:val="Normal"/>
    <w:link w:val="CommentTextChar"/>
    <w:rPr>
      <w:sz w:val="20"/>
    </w:rPr>
  </w:style>
  <w:style w:type="character" w:customStyle="1" w:styleId="CommentTextChar">
    <w:name w:val="Comment Text Char"/>
    <w:basedOn w:val="DefaultParagraphFont"/>
    <w:link w:val="CommentText"/>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b/>
      <w:bCs/>
      <w:lang w:eastAsia="en-US"/>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uiPriority w:val="99"/>
    <w:rPr>
      <w:sz w:val="16"/>
      <w:lang w:eastAsia="en-US"/>
    </w:rPr>
  </w:style>
  <w:style w:type="character" w:customStyle="1" w:styleId="apple-converted-space">
    <w:name w:val="apple-converted-space"/>
    <w:basedOn w:val="DefaultParagraphFont"/>
  </w:style>
  <w:style w:type="paragraph" w:customStyle="1" w:styleId="Default">
    <w:name w:val="Default"/>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Pr>
      <w:rFonts w:ascii="Century Gothic" w:eastAsia="Calibri" w:hAnsi="Century Gothic"/>
      <w:sz w:val="22"/>
      <w:szCs w:val="22"/>
      <w:lang w:val="en-GB" w:eastAsia="en-US"/>
    </w:rPr>
  </w:style>
  <w:style w:type="character" w:styleId="Emphasis">
    <w:name w:val="Emphasis"/>
    <w:basedOn w:val="DefaultParagraphFont"/>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1F2920-2AF6-4C34-B0C5-8AF59C30E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1BC1B2-A5EC-4926-9527-A8F2532844F9}">
  <ds:schemaRefs>
    <ds:schemaRef ds:uri="http://schemas.microsoft.com/sharepoint/v3/contenttype/forms"/>
  </ds:schemaRefs>
</ds:datastoreItem>
</file>

<file path=customXml/itemProps3.xml><?xml version="1.0" encoding="utf-8"?>
<ds:datastoreItem xmlns:ds="http://schemas.openxmlformats.org/officeDocument/2006/customXml" ds:itemID="{1294D0A0-1370-4607-9AA8-CCB2FEA964FE}">
  <ds:schemaRefs>
    <ds:schemaRef ds:uri="df7a2397-886e-4b60-b6a3-967982c29bcd"/>
    <ds:schemaRef ds:uri="http://purl.org/dc/term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f91ad1f-ae1c-45d7-9f5f-8fc807a6dfa8"/>
    <ds:schemaRef ds:uri="http://www.w3.org/XML/1998/namespace"/>
  </ds:schemaRefs>
</ds:datastoreItem>
</file>

<file path=customXml/itemProps4.xml><?xml version="1.0" encoding="utf-8"?>
<ds:datastoreItem xmlns:ds="http://schemas.openxmlformats.org/officeDocument/2006/customXml" ds:itemID="{1C390B5F-A3ED-4D9F-814E-9C58E3BF2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736</Words>
  <Characters>4088</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2021-03-17T15:31:00Z</cp:lastPrinted>
  <dcterms:created xsi:type="dcterms:W3CDTF">2021-03-29T11:46:00Z</dcterms:created>
  <dcterms:modified xsi:type="dcterms:W3CDTF">2021-03-29T11:46:00Z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